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C9E" w:rsidRPr="00813DC4" w:rsidRDefault="00994C9E" w:rsidP="00994C9E">
      <w:pPr>
        <w:spacing w:line="276" w:lineRule="auto"/>
        <w:jc w:val="right"/>
        <w:rPr>
          <w:rFonts w:ascii="Garamond" w:eastAsia="Calibri" w:hAnsi="Garamond" w:cs="Times New Roman"/>
          <w:sz w:val="24"/>
          <w:szCs w:val="24"/>
        </w:rPr>
      </w:pPr>
      <w:r w:rsidRPr="00813DC4">
        <w:rPr>
          <w:rFonts w:ascii="Garamond" w:eastAsia="Calibri" w:hAnsi="Garamond" w:cs="Times New Roman"/>
          <w:sz w:val="24"/>
          <w:szCs w:val="24"/>
        </w:rPr>
        <w:t xml:space="preserve">Szczecin, dnia </w:t>
      </w:r>
      <w:r w:rsidR="003D7EA6" w:rsidRPr="00813DC4">
        <w:rPr>
          <w:rFonts w:ascii="Garamond" w:eastAsia="Calibri" w:hAnsi="Garamond" w:cs="Times New Roman"/>
          <w:sz w:val="24"/>
          <w:szCs w:val="24"/>
        </w:rPr>
        <w:t>23</w:t>
      </w:r>
      <w:r w:rsidR="005F3DC8" w:rsidRPr="00813DC4">
        <w:rPr>
          <w:rFonts w:ascii="Garamond" w:eastAsia="Calibri" w:hAnsi="Garamond" w:cs="Times New Roman"/>
          <w:sz w:val="24"/>
          <w:szCs w:val="24"/>
        </w:rPr>
        <w:t xml:space="preserve"> </w:t>
      </w:r>
      <w:r w:rsidR="00710847" w:rsidRPr="00813DC4">
        <w:rPr>
          <w:rFonts w:ascii="Garamond" w:eastAsia="Calibri" w:hAnsi="Garamond" w:cs="Times New Roman"/>
          <w:sz w:val="24"/>
          <w:szCs w:val="24"/>
        </w:rPr>
        <w:t>października</w:t>
      </w:r>
      <w:r w:rsidR="005F3DC8" w:rsidRPr="00813DC4">
        <w:rPr>
          <w:rFonts w:ascii="Garamond" w:eastAsia="Calibri" w:hAnsi="Garamond" w:cs="Times New Roman"/>
          <w:sz w:val="24"/>
          <w:szCs w:val="24"/>
        </w:rPr>
        <w:t xml:space="preserve"> </w:t>
      </w:r>
      <w:r w:rsidRPr="00813DC4">
        <w:rPr>
          <w:rFonts w:ascii="Garamond" w:eastAsia="Calibri" w:hAnsi="Garamond" w:cs="Times New Roman"/>
          <w:sz w:val="24"/>
          <w:szCs w:val="24"/>
        </w:rPr>
        <w:t>202</w:t>
      </w:r>
      <w:r w:rsidR="005F3DC8" w:rsidRPr="00813DC4">
        <w:rPr>
          <w:rFonts w:ascii="Garamond" w:eastAsia="Calibri" w:hAnsi="Garamond" w:cs="Times New Roman"/>
          <w:sz w:val="24"/>
          <w:szCs w:val="24"/>
        </w:rPr>
        <w:t>4</w:t>
      </w:r>
      <w:r w:rsidRPr="00813DC4">
        <w:rPr>
          <w:rFonts w:ascii="Garamond" w:eastAsia="Calibri" w:hAnsi="Garamond" w:cs="Times New Roman"/>
          <w:sz w:val="24"/>
          <w:szCs w:val="24"/>
        </w:rPr>
        <w:t xml:space="preserve"> r. </w:t>
      </w:r>
    </w:p>
    <w:p w:rsidR="00994C9E" w:rsidRPr="00813DC4" w:rsidRDefault="00994C9E" w:rsidP="00994C9E">
      <w:pPr>
        <w:spacing w:after="0" w:line="276" w:lineRule="auto"/>
        <w:ind w:left="4678"/>
        <w:rPr>
          <w:rFonts w:ascii="Garamond" w:eastAsia="Calibri" w:hAnsi="Garamond" w:cs="Calibri"/>
          <w:b/>
          <w:sz w:val="24"/>
          <w:szCs w:val="24"/>
        </w:rPr>
      </w:pPr>
      <w:r w:rsidRPr="00813DC4">
        <w:rPr>
          <w:rFonts w:ascii="Garamond" w:eastAsia="Calibri" w:hAnsi="Garamond" w:cs="Calibri"/>
          <w:b/>
          <w:sz w:val="24"/>
          <w:szCs w:val="24"/>
        </w:rPr>
        <w:t xml:space="preserve">                </w:t>
      </w:r>
    </w:p>
    <w:p w:rsidR="00710847" w:rsidRPr="00813DC4" w:rsidRDefault="00710847" w:rsidP="00710847">
      <w:pPr>
        <w:spacing w:line="276" w:lineRule="auto"/>
        <w:ind w:firstLine="709"/>
        <w:contextualSpacing/>
        <w:jc w:val="both"/>
        <w:rPr>
          <w:rFonts w:ascii="Garamond" w:eastAsia="Calibri" w:hAnsi="Garamond" w:cs="Times New Roman"/>
          <w:sz w:val="24"/>
          <w:szCs w:val="24"/>
        </w:rPr>
      </w:pPr>
      <w:r w:rsidRPr="00813DC4">
        <w:rPr>
          <w:rFonts w:ascii="Garamond" w:eastAsia="Calibri" w:hAnsi="Garamond" w:cs="Calibri"/>
          <w:sz w:val="24"/>
          <w:szCs w:val="24"/>
        </w:rPr>
        <w:t xml:space="preserve">Działając na podstawie na podstawie art. 188 ust. 1 w zw. z art. 191 ust 1 i 1b ustawy z dnia </w:t>
      </w:r>
      <w:r w:rsidRPr="00813DC4">
        <w:rPr>
          <w:rFonts w:ascii="Garamond" w:eastAsia="Calibri" w:hAnsi="Garamond" w:cs="Calibri"/>
          <w:sz w:val="24"/>
          <w:szCs w:val="24"/>
        </w:rPr>
        <w:br/>
        <w:t xml:space="preserve">20 lipca 2018 r. Prawo o szkolnictwie wyższym i nauce (Dz. U. z 2023 r. poz. 741 ze zm.) oraz </w:t>
      </w:r>
      <w:r w:rsidRPr="00813DC4">
        <w:rPr>
          <w:rFonts w:ascii="Garamond" w:eastAsia="Calibri" w:hAnsi="Garamond" w:cs="Calibri"/>
          <w:sz w:val="24"/>
          <w:szCs w:val="24"/>
        </w:rPr>
        <w:br/>
        <w:t xml:space="preserve">§ 28 ust. 2 uchwały nr 99/2023 Senatu Uniwersytetu Szczecińskiego z dnia 28 września 2023 r. </w:t>
      </w:r>
      <w:r w:rsidRPr="00813DC4">
        <w:rPr>
          <w:rFonts w:ascii="Garamond" w:eastAsia="Calibri" w:hAnsi="Garamond" w:cs="Calibri"/>
          <w:sz w:val="24"/>
          <w:szCs w:val="24"/>
        </w:rPr>
        <w:br/>
        <w:t xml:space="preserve">w sprawie szczegółowych zasad prowadzenia postępowań w sprawie nadania stopni naukowych </w:t>
      </w:r>
      <w:r w:rsidRPr="00813DC4">
        <w:rPr>
          <w:rFonts w:ascii="Garamond" w:eastAsia="Calibri" w:hAnsi="Garamond" w:cs="Calibri"/>
          <w:sz w:val="24"/>
          <w:szCs w:val="24"/>
        </w:rPr>
        <w:br/>
        <w:t xml:space="preserve">w Uniwersytecie Szczecińskim </w:t>
      </w:r>
      <w:r w:rsidRPr="00813DC4">
        <w:rPr>
          <w:rFonts w:ascii="Garamond" w:eastAsia="Calibri" w:hAnsi="Garamond" w:cs="Times New Roman"/>
          <w:sz w:val="24"/>
          <w:szCs w:val="24"/>
        </w:rPr>
        <w:t xml:space="preserve">uprzejmie informuję, że w dniu </w:t>
      </w:r>
      <w:r w:rsidR="00C63DF3" w:rsidRPr="00813DC4">
        <w:rPr>
          <w:rFonts w:ascii="Garamond" w:eastAsia="Calibri" w:hAnsi="Garamond" w:cs="Times New Roman"/>
          <w:sz w:val="24"/>
          <w:szCs w:val="24"/>
        </w:rPr>
        <w:t>22</w:t>
      </w:r>
      <w:r w:rsidR="003D7EA6" w:rsidRPr="00813DC4">
        <w:rPr>
          <w:rFonts w:ascii="Garamond" w:eastAsia="Calibri" w:hAnsi="Garamond" w:cs="Times New Roman"/>
          <w:sz w:val="24"/>
          <w:szCs w:val="24"/>
        </w:rPr>
        <w:t xml:space="preserve"> listopada 2024 r. o godz. 10</w:t>
      </w:r>
      <w:r w:rsidRPr="00813DC4">
        <w:rPr>
          <w:rFonts w:ascii="Garamond" w:eastAsia="Calibri" w:hAnsi="Garamond" w:cs="Times New Roman"/>
          <w:sz w:val="24"/>
          <w:szCs w:val="24"/>
        </w:rPr>
        <w:t>.00 odbędzie się w trybie zdalnym</w:t>
      </w:r>
    </w:p>
    <w:p w:rsidR="00710847" w:rsidRPr="00813DC4" w:rsidRDefault="00710847" w:rsidP="00710847">
      <w:pPr>
        <w:spacing w:line="276" w:lineRule="auto"/>
        <w:contextualSpacing/>
        <w:jc w:val="center"/>
        <w:rPr>
          <w:rFonts w:ascii="Garamond" w:eastAsia="Calibri" w:hAnsi="Garamond" w:cs="Calibri"/>
          <w:b/>
          <w:sz w:val="24"/>
          <w:szCs w:val="24"/>
        </w:rPr>
      </w:pPr>
    </w:p>
    <w:p w:rsidR="00153BD0" w:rsidRPr="00813DC4" w:rsidRDefault="00153BD0" w:rsidP="00710847">
      <w:pPr>
        <w:spacing w:line="276" w:lineRule="auto"/>
        <w:contextualSpacing/>
        <w:jc w:val="center"/>
        <w:rPr>
          <w:rFonts w:ascii="Garamond" w:eastAsia="Calibri" w:hAnsi="Garamond" w:cs="Calibri"/>
          <w:b/>
          <w:sz w:val="24"/>
          <w:szCs w:val="24"/>
        </w:rPr>
      </w:pPr>
      <w:r w:rsidRPr="00813DC4">
        <w:rPr>
          <w:rFonts w:ascii="Garamond" w:eastAsia="Calibri" w:hAnsi="Garamond" w:cs="Calibri"/>
          <w:b/>
          <w:sz w:val="24"/>
          <w:szCs w:val="24"/>
        </w:rPr>
        <w:t>PUBLICZNA OBRONA ROZPRAWY DOKTORSKIEJ</w:t>
      </w:r>
    </w:p>
    <w:p w:rsidR="00710847" w:rsidRPr="00813DC4" w:rsidRDefault="00710847" w:rsidP="00710847">
      <w:pPr>
        <w:tabs>
          <w:tab w:val="left" w:pos="708"/>
        </w:tabs>
        <w:spacing w:line="276" w:lineRule="auto"/>
        <w:contextualSpacing/>
        <w:jc w:val="center"/>
        <w:rPr>
          <w:rFonts w:ascii="Garamond" w:eastAsia="Calibri" w:hAnsi="Garamond" w:cs="Times New Roman"/>
          <w:b/>
          <w:sz w:val="24"/>
          <w:szCs w:val="24"/>
        </w:rPr>
      </w:pPr>
      <w:r w:rsidRPr="00813DC4">
        <w:rPr>
          <w:rFonts w:ascii="Garamond" w:eastAsia="Calibri" w:hAnsi="Garamond" w:cs="Times New Roman"/>
          <w:b/>
          <w:sz w:val="24"/>
          <w:szCs w:val="24"/>
        </w:rPr>
        <w:t xml:space="preserve">mgr </w:t>
      </w:r>
      <w:r w:rsidR="003D7EA6" w:rsidRPr="00813DC4">
        <w:rPr>
          <w:rFonts w:ascii="Garamond" w:eastAsia="Calibri" w:hAnsi="Garamond" w:cs="Times New Roman"/>
          <w:b/>
          <w:sz w:val="24"/>
          <w:szCs w:val="24"/>
        </w:rPr>
        <w:t>Weroniki Patrycji Woźnej-</w:t>
      </w:r>
      <w:proofErr w:type="spellStart"/>
      <w:r w:rsidR="003D7EA6" w:rsidRPr="00813DC4">
        <w:rPr>
          <w:rFonts w:ascii="Garamond" w:eastAsia="Calibri" w:hAnsi="Garamond" w:cs="Times New Roman"/>
          <w:b/>
          <w:sz w:val="24"/>
          <w:szCs w:val="24"/>
        </w:rPr>
        <w:t>Burdziak</w:t>
      </w:r>
      <w:proofErr w:type="spellEnd"/>
    </w:p>
    <w:p w:rsidR="00710847" w:rsidRPr="00813DC4" w:rsidRDefault="00710847" w:rsidP="00710847">
      <w:pPr>
        <w:tabs>
          <w:tab w:val="left" w:pos="708"/>
        </w:tabs>
        <w:spacing w:line="276" w:lineRule="auto"/>
        <w:contextualSpacing/>
        <w:jc w:val="center"/>
        <w:rPr>
          <w:rFonts w:ascii="Garamond" w:eastAsia="Calibri" w:hAnsi="Garamond" w:cs="Times New Roman"/>
          <w:b/>
          <w:sz w:val="24"/>
          <w:szCs w:val="24"/>
        </w:rPr>
      </w:pPr>
    </w:p>
    <w:p w:rsidR="00710847" w:rsidRPr="00813DC4" w:rsidRDefault="00710847" w:rsidP="00710847">
      <w:pPr>
        <w:spacing w:line="276" w:lineRule="auto"/>
        <w:contextualSpacing/>
        <w:jc w:val="center"/>
        <w:rPr>
          <w:rStyle w:val="markedcontent"/>
          <w:rFonts w:ascii="Garamond" w:hAnsi="Garamond" w:cs="Times New Roman"/>
          <w:b/>
          <w:i/>
          <w:sz w:val="24"/>
          <w:szCs w:val="24"/>
        </w:rPr>
      </w:pPr>
      <w:r w:rsidRPr="00813DC4">
        <w:rPr>
          <w:rFonts w:ascii="Garamond" w:eastAsia="Calibri" w:hAnsi="Garamond" w:cs="Times New Roman"/>
          <w:b/>
          <w:sz w:val="24"/>
          <w:szCs w:val="24"/>
        </w:rPr>
        <w:t xml:space="preserve">pt. </w:t>
      </w:r>
      <w:r w:rsidR="003D7EA6" w:rsidRPr="00813DC4">
        <w:rPr>
          <w:rStyle w:val="markedcontent"/>
          <w:rFonts w:ascii="Garamond" w:hAnsi="Garamond"/>
          <w:b/>
          <w:i/>
          <w:sz w:val="24"/>
          <w:szCs w:val="24"/>
        </w:rPr>
        <w:t>Publicznoprawna ochrona konsumenta przed niezgodną z prawem reklamą</w:t>
      </w:r>
      <w:r w:rsidR="00576560" w:rsidRPr="00813DC4">
        <w:rPr>
          <w:rStyle w:val="markedcontent"/>
          <w:rFonts w:ascii="Garamond" w:hAnsi="Garamond"/>
          <w:b/>
          <w:i/>
          <w:sz w:val="24"/>
          <w:szCs w:val="24"/>
        </w:rPr>
        <w:t xml:space="preserve"> </w:t>
      </w:r>
    </w:p>
    <w:p w:rsidR="00710847" w:rsidRPr="00813DC4" w:rsidRDefault="00710847" w:rsidP="00710847">
      <w:pPr>
        <w:spacing w:line="276" w:lineRule="auto"/>
        <w:contextualSpacing/>
        <w:jc w:val="center"/>
        <w:rPr>
          <w:rFonts w:ascii="Garamond" w:eastAsia="Calibri" w:hAnsi="Garamond" w:cs="Calibri"/>
          <w:b/>
          <w:i/>
          <w:sz w:val="24"/>
          <w:szCs w:val="24"/>
        </w:rPr>
      </w:pPr>
    </w:p>
    <w:p w:rsidR="00710847" w:rsidRPr="00813DC4" w:rsidRDefault="00710847" w:rsidP="00710847">
      <w:pPr>
        <w:tabs>
          <w:tab w:val="right" w:pos="9356"/>
        </w:tabs>
        <w:overflowPunct w:val="0"/>
        <w:autoSpaceDE w:val="0"/>
        <w:autoSpaceDN w:val="0"/>
        <w:adjustRightInd w:val="0"/>
        <w:spacing w:line="276" w:lineRule="auto"/>
        <w:contextualSpacing/>
        <w:jc w:val="center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  <w:r w:rsidRPr="00813DC4">
        <w:rPr>
          <w:rFonts w:ascii="Garamond" w:eastAsia="Times New Roman" w:hAnsi="Garamond" w:cs="Times New Roman"/>
          <w:b/>
          <w:sz w:val="24"/>
          <w:szCs w:val="24"/>
          <w:lang w:eastAsia="pl-PL"/>
        </w:rPr>
        <w:t>Promotor:</w:t>
      </w:r>
    </w:p>
    <w:p w:rsidR="00710847" w:rsidRPr="00813DC4" w:rsidRDefault="00710847" w:rsidP="00710847">
      <w:pPr>
        <w:overflowPunct w:val="0"/>
        <w:autoSpaceDE w:val="0"/>
        <w:autoSpaceDN w:val="0"/>
        <w:adjustRightInd w:val="0"/>
        <w:spacing w:line="276" w:lineRule="auto"/>
        <w:contextualSpacing/>
        <w:jc w:val="center"/>
        <w:textAlignment w:val="baseline"/>
        <w:rPr>
          <w:rFonts w:ascii="Garamond" w:hAnsi="Garamond"/>
          <w:b/>
          <w:sz w:val="24"/>
          <w:szCs w:val="24"/>
        </w:rPr>
      </w:pPr>
      <w:r w:rsidRPr="00813DC4">
        <w:rPr>
          <w:rFonts w:ascii="Garamond" w:hAnsi="Garamond"/>
          <w:b/>
          <w:sz w:val="24"/>
          <w:szCs w:val="24"/>
        </w:rPr>
        <w:t xml:space="preserve">dr hab. </w:t>
      </w:r>
      <w:r w:rsidR="003D7EA6" w:rsidRPr="00813DC4">
        <w:rPr>
          <w:rFonts w:ascii="Garamond" w:hAnsi="Garamond"/>
          <w:b/>
          <w:sz w:val="24"/>
          <w:szCs w:val="24"/>
        </w:rPr>
        <w:t xml:space="preserve">Daniel </w:t>
      </w:r>
      <w:proofErr w:type="spellStart"/>
      <w:r w:rsidR="00576560" w:rsidRPr="00813DC4">
        <w:rPr>
          <w:rFonts w:ascii="Garamond" w:hAnsi="Garamond"/>
          <w:b/>
          <w:sz w:val="24"/>
          <w:szCs w:val="24"/>
        </w:rPr>
        <w:t>Wacinkiewicz</w:t>
      </w:r>
      <w:proofErr w:type="spellEnd"/>
      <w:r w:rsidR="00576560" w:rsidRPr="00813DC4">
        <w:rPr>
          <w:rFonts w:ascii="Garamond" w:hAnsi="Garamond"/>
          <w:b/>
          <w:sz w:val="24"/>
          <w:szCs w:val="24"/>
        </w:rPr>
        <w:t>, prof. US</w:t>
      </w:r>
    </w:p>
    <w:p w:rsidR="00710847" w:rsidRPr="00813DC4" w:rsidRDefault="00710847" w:rsidP="00710847">
      <w:pPr>
        <w:overflowPunct w:val="0"/>
        <w:autoSpaceDE w:val="0"/>
        <w:autoSpaceDN w:val="0"/>
        <w:adjustRightInd w:val="0"/>
        <w:spacing w:line="276" w:lineRule="auto"/>
        <w:contextualSpacing/>
        <w:jc w:val="center"/>
        <w:textAlignment w:val="baseline"/>
        <w:rPr>
          <w:rFonts w:ascii="Garamond" w:eastAsia="Times New Roman" w:hAnsi="Garamond" w:cs="Times New Roman"/>
          <w:b/>
          <w:noProof/>
          <w:sz w:val="24"/>
          <w:szCs w:val="24"/>
          <w:lang w:eastAsia="pl-PL"/>
        </w:rPr>
      </w:pPr>
    </w:p>
    <w:p w:rsidR="00710847" w:rsidRPr="00813DC4" w:rsidRDefault="00710847" w:rsidP="00710847">
      <w:pPr>
        <w:overflowPunct w:val="0"/>
        <w:autoSpaceDE w:val="0"/>
        <w:autoSpaceDN w:val="0"/>
        <w:adjustRightInd w:val="0"/>
        <w:spacing w:line="276" w:lineRule="auto"/>
        <w:contextualSpacing/>
        <w:jc w:val="center"/>
        <w:textAlignment w:val="baseline"/>
        <w:rPr>
          <w:rFonts w:ascii="Garamond" w:eastAsia="Times New Roman" w:hAnsi="Garamond" w:cs="Times New Roman"/>
          <w:b/>
          <w:noProof/>
          <w:sz w:val="24"/>
          <w:szCs w:val="24"/>
          <w:lang w:eastAsia="pl-PL"/>
        </w:rPr>
      </w:pPr>
      <w:r w:rsidRPr="00813DC4">
        <w:rPr>
          <w:rFonts w:ascii="Garamond" w:eastAsia="Times New Roman" w:hAnsi="Garamond" w:cs="Times New Roman"/>
          <w:b/>
          <w:noProof/>
          <w:sz w:val="24"/>
          <w:szCs w:val="24"/>
          <w:lang w:eastAsia="pl-PL"/>
        </w:rPr>
        <w:t>Recenzenci:</w:t>
      </w:r>
      <w:bookmarkStart w:id="0" w:name="_GoBack"/>
      <w:bookmarkEnd w:id="0"/>
    </w:p>
    <w:p w:rsidR="00576560" w:rsidRPr="00813DC4" w:rsidRDefault="003D7EA6" w:rsidP="00576560">
      <w:pPr>
        <w:pStyle w:val="Standardowyzakapitem"/>
        <w:spacing w:after="160" w:line="276" w:lineRule="auto"/>
        <w:ind w:firstLine="0"/>
        <w:contextualSpacing/>
        <w:jc w:val="center"/>
        <w:rPr>
          <w:rFonts w:ascii="Garamond" w:hAnsi="Garamond"/>
          <w:b/>
          <w:szCs w:val="24"/>
        </w:rPr>
      </w:pPr>
      <w:r w:rsidRPr="00813DC4">
        <w:rPr>
          <w:rFonts w:ascii="Garamond" w:hAnsi="Garamond"/>
          <w:b/>
          <w:szCs w:val="24"/>
        </w:rPr>
        <w:t>dr hab. Joanna Zofia Jagoda, prof. UŚ – Uniwersytet Śląski w Katowicach</w:t>
      </w:r>
      <w:r w:rsidR="00576560" w:rsidRPr="00813DC4">
        <w:rPr>
          <w:rFonts w:ascii="Garamond" w:hAnsi="Garamond"/>
          <w:b/>
          <w:szCs w:val="24"/>
        </w:rPr>
        <w:br/>
      </w:r>
      <w:r w:rsidRPr="00813DC4">
        <w:rPr>
          <w:rFonts w:ascii="Garamond" w:hAnsi="Garamond"/>
          <w:b/>
          <w:szCs w:val="24"/>
        </w:rPr>
        <w:t>dr hab. Dorota Sylwestrzak, prof. UMK – Uniwersytet Mikołaja Kopernika w Toruniu</w:t>
      </w:r>
      <w:r w:rsidR="00576560" w:rsidRPr="00813DC4">
        <w:rPr>
          <w:rFonts w:ascii="Garamond" w:hAnsi="Garamond"/>
          <w:b/>
          <w:szCs w:val="24"/>
        </w:rPr>
        <w:br/>
      </w:r>
      <w:r w:rsidRPr="00813DC4">
        <w:rPr>
          <w:rFonts w:ascii="Garamond" w:hAnsi="Garamond"/>
          <w:b/>
          <w:szCs w:val="24"/>
        </w:rPr>
        <w:t>dr hab. Michał Domagała – Katolicki Uniwersytet Lubelski Jana Pawła II</w:t>
      </w:r>
    </w:p>
    <w:p w:rsidR="00576560" w:rsidRPr="00813DC4" w:rsidRDefault="00576560" w:rsidP="00710847">
      <w:pPr>
        <w:pStyle w:val="Standardowyzakapitem"/>
        <w:spacing w:after="160" w:line="276" w:lineRule="auto"/>
        <w:ind w:firstLine="0"/>
        <w:contextualSpacing/>
        <w:rPr>
          <w:rFonts w:ascii="Garamond" w:hAnsi="Garamond"/>
          <w:szCs w:val="24"/>
        </w:rPr>
      </w:pPr>
    </w:p>
    <w:p w:rsidR="002A6E14" w:rsidRPr="00813DC4" w:rsidRDefault="002A6E14" w:rsidP="00710847">
      <w:pPr>
        <w:pStyle w:val="Standardowyzakapitem"/>
        <w:spacing w:after="160" w:line="276" w:lineRule="auto"/>
        <w:ind w:firstLine="0"/>
        <w:contextualSpacing/>
        <w:rPr>
          <w:rFonts w:ascii="Garamond" w:hAnsi="Garamond"/>
          <w:szCs w:val="24"/>
        </w:rPr>
      </w:pPr>
      <w:r w:rsidRPr="00813DC4">
        <w:rPr>
          <w:rFonts w:ascii="Garamond" w:hAnsi="Garamond"/>
          <w:szCs w:val="24"/>
        </w:rPr>
        <w:t xml:space="preserve">     </w:t>
      </w:r>
      <w:r w:rsidR="00BB1E04" w:rsidRPr="00813DC4">
        <w:rPr>
          <w:rFonts w:ascii="Garamond" w:hAnsi="Garamond"/>
          <w:szCs w:val="24"/>
        </w:rPr>
        <w:t xml:space="preserve">Dysertacja </w:t>
      </w:r>
      <w:r w:rsidRPr="00813DC4">
        <w:rPr>
          <w:rFonts w:ascii="Garamond" w:hAnsi="Garamond"/>
          <w:szCs w:val="24"/>
        </w:rPr>
        <w:t xml:space="preserve">jest </w:t>
      </w:r>
      <w:r w:rsidR="009C653D" w:rsidRPr="00813DC4">
        <w:rPr>
          <w:rFonts w:ascii="Garamond" w:hAnsi="Garamond"/>
          <w:szCs w:val="24"/>
        </w:rPr>
        <w:t xml:space="preserve">dostępna </w:t>
      </w:r>
      <w:r w:rsidR="00BB1E04" w:rsidRPr="00813DC4">
        <w:rPr>
          <w:rFonts w:ascii="Garamond" w:hAnsi="Garamond"/>
          <w:szCs w:val="24"/>
        </w:rPr>
        <w:t>do wglądu w Bibliotece Wydziału Prawa i Administracji Uniwersytetu Szczecińskiego (ul. Narutowicza 17a, 70-</w:t>
      </w:r>
      <w:r w:rsidR="00417589" w:rsidRPr="00813DC4">
        <w:rPr>
          <w:rFonts w:ascii="Garamond" w:hAnsi="Garamond"/>
          <w:szCs w:val="24"/>
        </w:rPr>
        <w:t>240</w:t>
      </w:r>
      <w:r w:rsidR="00BB1E04" w:rsidRPr="00813DC4">
        <w:rPr>
          <w:rFonts w:ascii="Garamond" w:hAnsi="Garamond"/>
          <w:szCs w:val="24"/>
        </w:rPr>
        <w:t xml:space="preserve"> Szczecin).</w:t>
      </w:r>
      <w:r w:rsidRPr="00813DC4">
        <w:rPr>
          <w:rFonts w:ascii="Garamond" w:hAnsi="Garamond"/>
          <w:szCs w:val="24"/>
        </w:rPr>
        <w:t xml:space="preserve"> </w:t>
      </w:r>
      <w:r w:rsidR="00BB1E04" w:rsidRPr="00813DC4">
        <w:rPr>
          <w:rFonts w:ascii="Garamond" w:hAnsi="Garamond"/>
          <w:szCs w:val="24"/>
        </w:rPr>
        <w:t>Rozprawa</w:t>
      </w:r>
      <w:r w:rsidRPr="00813DC4">
        <w:rPr>
          <w:rFonts w:ascii="Garamond" w:hAnsi="Garamond"/>
          <w:szCs w:val="24"/>
        </w:rPr>
        <w:t xml:space="preserve"> doktorsk</w:t>
      </w:r>
      <w:r w:rsidR="00BB1E04" w:rsidRPr="00813DC4">
        <w:rPr>
          <w:rFonts w:ascii="Garamond" w:hAnsi="Garamond"/>
          <w:szCs w:val="24"/>
        </w:rPr>
        <w:t>a</w:t>
      </w:r>
      <w:r w:rsidRPr="00813DC4">
        <w:rPr>
          <w:rFonts w:ascii="Garamond" w:hAnsi="Garamond"/>
          <w:szCs w:val="24"/>
        </w:rPr>
        <w:t xml:space="preserve"> wraz z recenzjami zamieszczone</w:t>
      </w:r>
      <w:r w:rsidR="005F3DC8" w:rsidRPr="00813DC4">
        <w:rPr>
          <w:rFonts w:ascii="Garamond" w:hAnsi="Garamond"/>
          <w:szCs w:val="24"/>
        </w:rPr>
        <w:t xml:space="preserve"> </w:t>
      </w:r>
      <w:r w:rsidRPr="00813DC4">
        <w:rPr>
          <w:rFonts w:ascii="Garamond" w:hAnsi="Garamond"/>
          <w:szCs w:val="24"/>
        </w:rPr>
        <w:t xml:space="preserve">są </w:t>
      </w:r>
      <w:r w:rsidR="00BB1E04" w:rsidRPr="00813DC4">
        <w:rPr>
          <w:rFonts w:ascii="Garamond" w:hAnsi="Garamond"/>
          <w:szCs w:val="24"/>
        </w:rPr>
        <w:t xml:space="preserve">w Biuletynie Informacji Publicznej US </w:t>
      </w:r>
      <w:hyperlink r:id="rId8" w:history="1">
        <w:r w:rsidR="003D7EA6" w:rsidRPr="00813DC4">
          <w:rPr>
            <w:rStyle w:val="Hipercze"/>
            <w:rFonts w:ascii="Garamond" w:hAnsi="Garamond"/>
            <w:szCs w:val="24"/>
          </w:rPr>
          <w:t>https://bip.usz.edu.pl/doktorat-habilitacja/21274/weronika-patrycja-wozna-burdziak</w:t>
        </w:r>
      </w:hyperlink>
      <w:r w:rsidR="003D7EA6" w:rsidRPr="00813DC4">
        <w:rPr>
          <w:rFonts w:ascii="Garamond" w:hAnsi="Garamond"/>
          <w:szCs w:val="24"/>
        </w:rPr>
        <w:t xml:space="preserve"> </w:t>
      </w:r>
      <w:r w:rsidR="00BB1E04" w:rsidRPr="00813DC4">
        <w:rPr>
          <w:rFonts w:ascii="Garamond" w:hAnsi="Garamond"/>
          <w:szCs w:val="24"/>
        </w:rPr>
        <w:t xml:space="preserve">oraz </w:t>
      </w:r>
      <w:r w:rsidRPr="00813DC4">
        <w:rPr>
          <w:rFonts w:ascii="Garamond" w:hAnsi="Garamond"/>
          <w:szCs w:val="24"/>
        </w:rPr>
        <w:t>na stronie internetowej Wydziału Prawa</w:t>
      </w:r>
      <w:r w:rsidR="00710847" w:rsidRPr="00813DC4">
        <w:rPr>
          <w:rFonts w:ascii="Garamond" w:hAnsi="Garamond"/>
          <w:szCs w:val="24"/>
        </w:rPr>
        <w:t xml:space="preserve"> </w:t>
      </w:r>
      <w:r w:rsidRPr="00813DC4">
        <w:rPr>
          <w:rFonts w:ascii="Garamond" w:hAnsi="Garamond"/>
          <w:szCs w:val="24"/>
        </w:rPr>
        <w:t xml:space="preserve">i Administracji </w:t>
      </w:r>
      <w:hyperlink r:id="rId9" w:history="1">
        <w:r w:rsidR="005F3DC8" w:rsidRPr="00813DC4">
          <w:rPr>
            <w:rStyle w:val="Hipercze"/>
            <w:rFonts w:ascii="Garamond" w:hAnsi="Garamond"/>
            <w:szCs w:val="24"/>
          </w:rPr>
          <w:t>https://wpia.usz.edu.pl/przewody-doktorskie</w:t>
        </w:r>
      </w:hyperlink>
      <w:r w:rsidR="005F3DC8" w:rsidRPr="00813DC4">
        <w:rPr>
          <w:rFonts w:ascii="Garamond" w:hAnsi="Garamond"/>
          <w:szCs w:val="24"/>
        </w:rPr>
        <w:t xml:space="preserve">. </w:t>
      </w:r>
    </w:p>
    <w:p w:rsidR="002A6E14" w:rsidRPr="00813DC4" w:rsidRDefault="002A6E14" w:rsidP="00710847">
      <w:pPr>
        <w:tabs>
          <w:tab w:val="right" w:pos="9356"/>
        </w:tabs>
        <w:overflowPunct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ascii="Garamond" w:eastAsia="Calibri" w:hAnsi="Garamond" w:cs="Times New Roman"/>
          <w:i/>
          <w:sz w:val="24"/>
          <w:szCs w:val="24"/>
        </w:rPr>
      </w:pPr>
      <w:r w:rsidRPr="00813DC4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W związku z przeprowadzeniem publicznej obrony rozprawy doktorskiej w trybie zdalnym, osoby niebędące członkami Rady Naukowej Wydziału Prawa i Administracji Uniwersytetu Szczecińskiego, które chciałyby wziąć udział w obronie proszone są o zgłaszanie swojego udziału do dnia </w:t>
      </w:r>
      <w:r w:rsidR="001F2DC1" w:rsidRPr="00813DC4">
        <w:rPr>
          <w:rFonts w:ascii="Garamond" w:eastAsia="Times New Roman" w:hAnsi="Garamond" w:cs="Times New Roman"/>
          <w:sz w:val="24"/>
          <w:szCs w:val="24"/>
          <w:lang w:eastAsia="pl-PL"/>
        </w:rPr>
        <w:t>20</w:t>
      </w:r>
      <w:r w:rsidRPr="00813DC4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710847" w:rsidRPr="00813DC4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listopada </w:t>
      </w:r>
      <w:r w:rsidRPr="00813DC4">
        <w:rPr>
          <w:rFonts w:ascii="Garamond" w:eastAsia="Times New Roman" w:hAnsi="Garamond" w:cs="Times New Roman"/>
          <w:sz w:val="24"/>
          <w:szCs w:val="24"/>
          <w:lang w:eastAsia="pl-PL"/>
        </w:rPr>
        <w:t>202</w:t>
      </w:r>
      <w:r w:rsidR="00417589" w:rsidRPr="00813DC4">
        <w:rPr>
          <w:rFonts w:ascii="Garamond" w:eastAsia="Times New Roman" w:hAnsi="Garamond" w:cs="Times New Roman"/>
          <w:sz w:val="24"/>
          <w:szCs w:val="24"/>
          <w:lang w:eastAsia="pl-PL"/>
        </w:rPr>
        <w:t>4</w:t>
      </w:r>
      <w:r w:rsidRPr="00813DC4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r. na adres </w:t>
      </w:r>
      <w:r w:rsidR="00A91E7F" w:rsidRPr="00813DC4">
        <w:rPr>
          <w:rFonts w:ascii="Garamond" w:eastAsia="Times New Roman" w:hAnsi="Garamond" w:cs="Times New Roman"/>
          <w:sz w:val="24"/>
          <w:szCs w:val="24"/>
          <w:lang w:eastAsia="pl-PL"/>
        </w:rPr>
        <w:t>e-mail</w:t>
      </w:r>
      <w:r w:rsidRPr="00813DC4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hyperlink r:id="rId10" w:history="1">
        <w:r w:rsidRPr="00813DC4">
          <w:rPr>
            <w:rStyle w:val="Hipercze"/>
            <w:rFonts w:ascii="Garamond" w:hAnsi="Garamond"/>
            <w:sz w:val="24"/>
            <w:szCs w:val="24"/>
          </w:rPr>
          <w:t>sn.pia@usz.edu.pl</w:t>
        </w:r>
      </w:hyperlink>
      <w:r w:rsidRPr="00813DC4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. Zgłoszone osoby otrzymają na wskazany przez siebie adres </w:t>
      </w:r>
      <w:r w:rsidR="00A91E7F" w:rsidRPr="00813DC4">
        <w:rPr>
          <w:rFonts w:ascii="Garamond" w:eastAsia="Times New Roman" w:hAnsi="Garamond" w:cs="Times New Roman"/>
          <w:sz w:val="24"/>
          <w:szCs w:val="24"/>
          <w:lang w:eastAsia="pl-PL"/>
        </w:rPr>
        <w:t>e-mail</w:t>
      </w:r>
      <w:r w:rsidRPr="00813DC4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link wraz z instrukcją zdalnego uczestnictwa w publicznej obronie. Zgłoszenia dokonane po tym terminie ze względów technicznych nie będą przyjmowane.</w:t>
      </w:r>
    </w:p>
    <w:p w:rsidR="00710847" w:rsidRDefault="00710847" w:rsidP="002A6E14">
      <w:pPr>
        <w:spacing w:after="0" w:line="276" w:lineRule="auto"/>
        <w:ind w:left="4678"/>
        <w:jc w:val="center"/>
        <w:rPr>
          <w:rFonts w:ascii="Garamond" w:eastAsia="Calibri" w:hAnsi="Garamond" w:cs="Times New Roman"/>
          <w:i/>
          <w:sz w:val="22"/>
          <w:szCs w:val="22"/>
        </w:rPr>
      </w:pPr>
    </w:p>
    <w:p w:rsidR="002A6E14" w:rsidRDefault="00265683" w:rsidP="002A6E14">
      <w:pPr>
        <w:spacing w:after="0" w:line="276" w:lineRule="auto"/>
        <w:ind w:left="4678"/>
        <w:jc w:val="center"/>
        <w:rPr>
          <w:rFonts w:ascii="Garamond" w:eastAsia="Calibri" w:hAnsi="Garamond" w:cs="Times New Roman"/>
          <w:i/>
          <w:sz w:val="22"/>
          <w:szCs w:val="22"/>
        </w:rPr>
      </w:pPr>
      <w:r>
        <w:rPr>
          <w:rFonts w:ascii="Garamond" w:eastAsia="Calibri" w:hAnsi="Garamond" w:cs="Times New Roman"/>
          <w:i/>
          <w:sz w:val="22"/>
          <w:szCs w:val="22"/>
        </w:rPr>
        <w:t xml:space="preserve">prof. </w:t>
      </w:r>
      <w:r w:rsidR="002A6E14">
        <w:rPr>
          <w:rFonts w:ascii="Garamond" w:eastAsia="Calibri" w:hAnsi="Garamond" w:cs="Times New Roman"/>
          <w:i/>
          <w:sz w:val="22"/>
          <w:szCs w:val="22"/>
        </w:rPr>
        <w:t>dr h</w:t>
      </w:r>
      <w:r>
        <w:rPr>
          <w:rFonts w:ascii="Garamond" w:eastAsia="Calibri" w:hAnsi="Garamond" w:cs="Times New Roman"/>
          <w:i/>
          <w:sz w:val="22"/>
          <w:szCs w:val="22"/>
        </w:rPr>
        <w:t xml:space="preserve">ab. Zbigniew </w:t>
      </w:r>
      <w:proofErr w:type="spellStart"/>
      <w:r>
        <w:rPr>
          <w:rFonts w:ascii="Garamond" w:eastAsia="Calibri" w:hAnsi="Garamond" w:cs="Times New Roman"/>
          <w:i/>
          <w:sz w:val="22"/>
          <w:szCs w:val="22"/>
        </w:rPr>
        <w:t>Kuniewicz</w:t>
      </w:r>
      <w:proofErr w:type="spellEnd"/>
    </w:p>
    <w:p w:rsidR="002A6E14" w:rsidRDefault="002A6E14" w:rsidP="002A6E14">
      <w:pPr>
        <w:spacing w:after="0" w:line="276" w:lineRule="auto"/>
        <w:ind w:left="4678"/>
        <w:jc w:val="center"/>
        <w:rPr>
          <w:rFonts w:ascii="Garamond" w:eastAsia="Calibri" w:hAnsi="Garamond" w:cs="Times New Roman"/>
          <w:sz w:val="22"/>
          <w:szCs w:val="22"/>
        </w:rPr>
      </w:pPr>
    </w:p>
    <w:p w:rsidR="002A6E14" w:rsidRDefault="002A6E14" w:rsidP="002A6E14">
      <w:pPr>
        <w:spacing w:after="0" w:line="240" w:lineRule="auto"/>
        <w:ind w:left="4678"/>
        <w:jc w:val="center"/>
        <w:rPr>
          <w:rFonts w:ascii="Garamond" w:eastAsia="Calibri" w:hAnsi="Garamond" w:cs="Times New Roman"/>
          <w:sz w:val="22"/>
          <w:szCs w:val="22"/>
        </w:rPr>
      </w:pPr>
      <w:r>
        <w:rPr>
          <w:rFonts w:ascii="Garamond" w:eastAsia="Calibri" w:hAnsi="Garamond" w:cs="Times New Roman"/>
          <w:sz w:val="22"/>
          <w:szCs w:val="22"/>
        </w:rPr>
        <w:t xml:space="preserve">Przewodniczący </w:t>
      </w:r>
      <w:r>
        <w:rPr>
          <w:rFonts w:ascii="Garamond" w:eastAsia="Calibri" w:hAnsi="Garamond" w:cs="Times New Roman"/>
          <w:sz w:val="22"/>
          <w:szCs w:val="22"/>
        </w:rPr>
        <w:br/>
        <w:t>Rady Naukowej Wydziału Prawa i Administracji</w:t>
      </w:r>
    </w:p>
    <w:p w:rsidR="009370C9" w:rsidRPr="00994C9E" w:rsidRDefault="002A6E14" w:rsidP="00597C42">
      <w:pPr>
        <w:spacing w:after="0" w:line="240" w:lineRule="auto"/>
        <w:ind w:left="4678"/>
        <w:jc w:val="center"/>
      </w:pPr>
      <w:r>
        <w:rPr>
          <w:rFonts w:ascii="Garamond" w:eastAsia="Calibri" w:hAnsi="Garamond" w:cs="Times New Roman"/>
          <w:sz w:val="22"/>
          <w:szCs w:val="22"/>
        </w:rPr>
        <w:t>Uniwersytetu Szczecińskiego</w:t>
      </w:r>
    </w:p>
    <w:sectPr w:rsidR="009370C9" w:rsidRPr="00994C9E" w:rsidSect="00A41C89">
      <w:headerReference w:type="default" r:id="rId11"/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6560" w:rsidRDefault="00576560" w:rsidP="00220F49">
      <w:pPr>
        <w:spacing w:after="0" w:line="240" w:lineRule="auto"/>
      </w:pPr>
      <w:r>
        <w:separator/>
      </w:r>
    </w:p>
  </w:endnote>
  <w:endnote w:type="continuationSeparator" w:id="0">
    <w:p w:rsidR="00576560" w:rsidRDefault="00576560" w:rsidP="0022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6560" w:rsidRDefault="00576560" w:rsidP="00FD4DD9">
    <w:pPr>
      <w:pStyle w:val="Stopka"/>
      <w:jc w:val="center"/>
    </w:pPr>
    <w:r>
      <w:rPr>
        <w:noProof/>
        <w:lang w:eastAsia="pl-PL"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-331657</wp:posOffset>
          </wp:positionV>
          <wp:extent cx="1735200" cy="669600"/>
          <wp:effectExtent l="0" t="0" r="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WPIA paragraf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5200" cy="66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6560" w:rsidRDefault="00576560" w:rsidP="00220F49">
      <w:pPr>
        <w:spacing w:after="0" w:line="240" w:lineRule="auto"/>
      </w:pPr>
      <w:r>
        <w:separator/>
      </w:r>
    </w:p>
  </w:footnote>
  <w:footnote w:type="continuationSeparator" w:id="0">
    <w:p w:rsidR="00576560" w:rsidRDefault="00576560" w:rsidP="0022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pPr w:leftFromText="141" w:rightFromText="141" w:vertAnchor="page" w:horzAnchor="margin" w:tblpXSpec="center" w:tblpY="448"/>
      <w:tblW w:w="92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6"/>
      <w:gridCol w:w="3704"/>
      <w:gridCol w:w="3384"/>
    </w:tblGrid>
    <w:tr w:rsidR="00576560" w:rsidTr="00976945">
      <w:trPr>
        <w:trHeight w:val="841"/>
      </w:trPr>
      <w:tc>
        <w:tcPr>
          <w:tcW w:w="2126" w:type="dxa"/>
          <w:vMerge w:val="restart"/>
        </w:tcPr>
        <w:p w:rsidR="00576560" w:rsidRDefault="00576560" w:rsidP="009370C9">
          <w:pPr>
            <w:jc w:val="center"/>
            <w:rPr>
              <w:sz w:val="24"/>
              <w:szCs w:val="24"/>
            </w:rPr>
          </w:pPr>
          <w:r>
            <w:rPr>
              <w:noProof/>
              <w:sz w:val="24"/>
              <w:szCs w:val="24"/>
              <w:lang w:eastAsia="pl-PL"/>
            </w:rPr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-17780</wp:posOffset>
                </wp:positionH>
                <wp:positionV relativeFrom="paragraph">
                  <wp:posOffset>88041</wp:posOffset>
                </wp:positionV>
                <wp:extent cx="1234440" cy="1234440"/>
                <wp:effectExtent l="0" t="0" r="3810" b="3810"/>
                <wp:wrapNone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WPIA temida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4440" cy="1234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088" w:type="dxa"/>
          <w:gridSpan w:val="2"/>
          <w:tcBorders>
            <w:bottom w:val="single" w:sz="4" w:space="0" w:color="612D33"/>
          </w:tcBorders>
        </w:tcPr>
        <w:p w:rsidR="00576560" w:rsidRPr="00384FED" w:rsidRDefault="00576560" w:rsidP="009370C9">
          <w:pPr>
            <w:jc w:val="center"/>
            <w:rPr>
              <w:rFonts w:ascii="Garamond" w:hAnsi="Garamond"/>
              <w:smallCaps/>
              <w:spacing w:val="20"/>
              <w:sz w:val="18"/>
              <w:szCs w:val="24"/>
            </w:rPr>
          </w:pPr>
        </w:p>
        <w:p w:rsidR="00576560" w:rsidRDefault="00576560" w:rsidP="009370C9">
          <w:pPr>
            <w:widowControl w:val="0"/>
            <w:jc w:val="center"/>
            <w:rPr>
              <w:rFonts w:ascii="Garamond" w:eastAsia="Times New Roman" w:hAnsi="Garamond" w:cs="Calibri"/>
              <w:b/>
              <w:bCs/>
              <w:smallCaps/>
              <w:color w:val="612D33"/>
              <w:spacing w:val="10"/>
              <w:kern w:val="28"/>
              <w:sz w:val="24"/>
              <w:szCs w:val="24"/>
              <w:lang w:eastAsia="pl-PL"/>
              <w14:cntxtAlts/>
            </w:rPr>
          </w:pPr>
        </w:p>
        <w:p w:rsidR="00576560" w:rsidRDefault="00576560" w:rsidP="009370C9">
          <w:pPr>
            <w:widowControl w:val="0"/>
            <w:jc w:val="center"/>
            <w:rPr>
              <w:rFonts w:ascii="Garamond" w:eastAsia="Times New Roman" w:hAnsi="Garamond" w:cs="Calibri"/>
              <w:b/>
              <w:bCs/>
              <w:smallCaps/>
              <w:color w:val="612D33"/>
              <w:spacing w:val="10"/>
              <w:kern w:val="28"/>
              <w:sz w:val="24"/>
              <w:szCs w:val="24"/>
              <w:lang w:eastAsia="pl-PL"/>
              <w14:cntxtAlts/>
            </w:rPr>
          </w:pPr>
          <w:r w:rsidRPr="005F53AD">
            <w:rPr>
              <w:rFonts w:ascii="Garamond" w:eastAsia="Times New Roman" w:hAnsi="Garamond" w:cs="Calibri"/>
              <w:b/>
              <w:bCs/>
              <w:smallCaps/>
              <w:color w:val="612D33"/>
              <w:spacing w:val="10"/>
              <w:kern w:val="28"/>
              <w:sz w:val="24"/>
              <w:szCs w:val="24"/>
              <w:lang w:eastAsia="pl-PL"/>
              <w14:cntxtAlts/>
            </w:rPr>
            <w:t>Uniwersytet Szczeciński</w:t>
          </w:r>
        </w:p>
        <w:p w:rsidR="00576560" w:rsidRPr="00926C87" w:rsidRDefault="00576560" w:rsidP="009370C9">
          <w:pPr>
            <w:widowControl w:val="0"/>
            <w:jc w:val="center"/>
            <w:rPr>
              <w:rFonts w:eastAsia="Times New Roman" w:cs="Times New Roman"/>
              <w:color w:val="612D33"/>
              <w:kern w:val="28"/>
              <w:sz w:val="22"/>
              <w:lang w:eastAsia="pl-PL"/>
              <w14:cntxtAlts/>
            </w:rPr>
          </w:pPr>
          <w:r w:rsidRPr="00926C87">
            <w:rPr>
              <w:rFonts w:ascii="Garamond" w:hAnsi="Garamond"/>
              <w:sz w:val="10"/>
              <w:szCs w:val="24"/>
            </w:rPr>
            <w:t xml:space="preserve"> </w:t>
          </w:r>
          <w:r w:rsidRPr="00926C87">
            <w:rPr>
              <w:rFonts w:ascii="Garamond" w:eastAsia="Times New Roman" w:hAnsi="Garamond" w:cs="Calibri"/>
              <w:b/>
              <w:bCs/>
              <w:smallCaps/>
              <w:color w:val="612D33"/>
              <w:spacing w:val="10"/>
              <w:kern w:val="28"/>
              <w:sz w:val="28"/>
              <w:szCs w:val="24"/>
              <w:lang w:eastAsia="pl-PL"/>
              <w14:cntxtAlts/>
            </w:rPr>
            <w:t>Wydział Prawa i Administracji</w:t>
          </w:r>
        </w:p>
        <w:p w:rsidR="00576560" w:rsidRPr="00384FED" w:rsidRDefault="00576560" w:rsidP="009370C9">
          <w:pPr>
            <w:jc w:val="center"/>
            <w:rPr>
              <w:rFonts w:ascii="Garamond" w:hAnsi="Garamond"/>
              <w:sz w:val="8"/>
              <w:szCs w:val="24"/>
            </w:rPr>
          </w:pPr>
        </w:p>
      </w:tc>
    </w:tr>
    <w:tr w:rsidR="00576560" w:rsidRPr="005F53AD" w:rsidTr="00976945">
      <w:trPr>
        <w:trHeight w:val="854"/>
      </w:trPr>
      <w:tc>
        <w:tcPr>
          <w:tcW w:w="2126" w:type="dxa"/>
          <w:vMerge/>
        </w:tcPr>
        <w:p w:rsidR="00576560" w:rsidRPr="00F205C4" w:rsidRDefault="00576560" w:rsidP="009370C9">
          <w:pPr>
            <w:jc w:val="center"/>
            <w:rPr>
              <w:noProof/>
              <w:lang w:eastAsia="pl-PL"/>
            </w:rPr>
          </w:pPr>
        </w:p>
      </w:tc>
      <w:tc>
        <w:tcPr>
          <w:tcW w:w="3704" w:type="dxa"/>
          <w:tcBorders>
            <w:top w:val="single" w:sz="4" w:space="0" w:color="612D33"/>
          </w:tcBorders>
        </w:tcPr>
        <w:p w:rsidR="00576560" w:rsidRPr="00384FED" w:rsidRDefault="00576560" w:rsidP="009370C9">
          <w:pPr>
            <w:rPr>
              <w:rFonts w:ascii="Garamond" w:hAnsi="Garamond"/>
              <w:color w:val="0D0D0D" w:themeColor="text1" w:themeTint="F2"/>
              <w:sz w:val="8"/>
            </w:rPr>
          </w:pPr>
        </w:p>
        <w:p w:rsidR="00576560" w:rsidRPr="005F53AD" w:rsidRDefault="00576560" w:rsidP="009370C9">
          <w:pPr>
            <w:widowControl w:val="0"/>
            <w:rPr>
              <w:rFonts w:eastAsia="Times New Roman" w:cs="Times New Roman"/>
              <w:color w:val="612D33"/>
              <w:kern w:val="28"/>
              <w:lang w:eastAsia="pl-PL"/>
              <w14:cntxtAlts/>
            </w:rPr>
          </w:pPr>
          <w:r w:rsidRPr="005F53AD">
            <w:rPr>
              <w:rFonts w:ascii="Garamond" w:eastAsia="Times New Roman" w:hAnsi="Garamond" w:cs="Calibri"/>
              <w:color w:val="612D33"/>
              <w:kern w:val="28"/>
              <w:lang w:eastAsia="pl-PL"/>
              <w14:cntxtAlts/>
            </w:rPr>
            <w:t>ul. Narutowicza 17a, 70-240 Szczecin</w:t>
          </w:r>
        </w:p>
        <w:p w:rsidR="00576560" w:rsidRPr="00384FED" w:rsidRDefault="00576560" w:rsidP="009370C9">
          <w:pPr>
            <w:rPr>
              <w:rFonts w:ascii="Garamond" w:hAnsi="Garamond"/>
              <w:color w:val="0D0D0D" w:themeColor="text1" w:themeTint="F2"/>
              <w:u w:val="single"/>
            </w:rPr>
          </w:pPr>
          <w:r w:rsidRPr="005F53AD">
            <w:rPr>
              <w:rFonts w:ascii="Garamond" w:eastAsia="Times New Roman" w:hAnsi="Garamond" w:cs="Calibri"/>
              <w:color w:val="612D33"/>
              <w:kern w:val="28"/>
              <w:lang w:eastAsia="pl-PL"/>
              <w14:cntxtAlts/>
            </w:rPr>
            <w:t>tel. (91) 444 28 26, faks (91) 444 28 46</w:t>
          </w:r>
        </w:p>
      </w:tc>
      <w:tc>
        <w:tcPr>
          <w:tcW w:w="3384" w:type="dxa"/>
          <w:tcBorders>
            <w:top w:val="single" w:sz="4" w:space="0" w:color="auto"/>
            <w:left w:val="nil"/>
          </w:tcBorders>
        </w:tcPr>
        <w:p w:rsidR="00576560" w:rsidRPr="00384FED" w:rsidRDefault="00576560" w:rsidP="009370C9">
          <w:pPr>
            <w:jc w:val="right"/>
            <w:rPr>
              <w:rFonts w:ascii="Garamond" w:hAnsi="Garamond"/>
              <w:color w:val="0D0D0D" w:themeColor="text1" w:themeTint="F2"/>
              <w:sz w:val="8"/>
            </w:rPr>
          </w:pPr>
        </w:p>
        <w:p w:rsidR="00576560" w:rsidRPr="005F53AD" w:rsidRDefault="00576560" w:rsidP="009370C9">
          <w:pPr>
            <w:widowControl w:val="0"/>
            <w:jc w:val="right"/>
            <w:rPr>
              <w:rFonts w:eastAsia="Times New Roman" w:cs="Times New Roman"/>
              <w:color w:val="612D33"/>
              <w:kern w:val="28"/>
              <w:lang w:eastAsia="pl-PL"/>
              <w14:cntxtAlts/>
            </w:rPr>
          </w:pPr>
          <w:r w:rsidRPr="005F53AD">
            <w:rPr>
              <w:rFonts w:ascii="Garamond" w:eastAsia="Times New Roman" w:hAnsi="Garamond" w:cs="Calibri"/>
              <w:color w:val="612D33"/>
              <w:kern w:val="28"/>
              <w:lang w:eastAsia="pl-PL"/>
              <w14:cntxtAlts/>
            </w:rPr>
            <w:t>www.wpia.usz.edu.pl</w:t>
          </w:r>
        </w:p>
        <w:p w:rsidR="00576560" w:rsidRPr="00277A3A" w:rsidRDefault="00576560" w:rsidP="009370C9">
          <w:pPr>
            <w:jc w:val="right"/>
            <w:rPr>
              <w:rFonts w:ascii="Garamond" w:hAnsi="Garamond"/>
              <w:color w:val="0D0D0D" w:themeColor="text1" w:themeTint="F2"/>
              <w:u w:val="single"/>
            </w:rPr>
          </w:pPr>
          <w:r w:rsidRPr="00277A3A">
            <w:rPr>
              <w:rFonts w:ascii="Garamond" w:eastAsia="Times New Roman" w:hAnsi="Garamond" w:cs="Calibri"/>
              <w:color w:val="612D33"/>
              <w:kern w:val="28"/>
              <w:lang w:eastAsia="pl-PL"/>
              <w14:cntxtAlts/>
            </w:rPr>
            <w:t>e-mail: wpiaus@wpiaus.pl</w:t>
          </w:r>
        </w:p>
      </w:tc>
    </w:tr>
  </w:tbl>
  <w:p w:rsidR="00576560" w:rsidRDefault="0057656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79202</wp:posOffset>
          </wp:positionH>
          <wp:positionV relativeFrom="paragraph">
            <wp:posOffset>4192616</wp:posOffset>
          </wp:positionV>
          <wp:extent cx="5785046" cy="5785046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temisa firmówka rozjaśniona 2.png"/>
                  <pic:cNvPicPr/>
                </pic:nvPicPr>
                <pic:blipFill>
                  <a:blip r:embed="rId2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85046" cy="57850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F5C61"/>
    <w:multiLevelType w:val="hybridMultilevel"/>
    <w:tmpl w:val="DE9EEB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mailMerge>
    <w:mainDocumentType w:val="catalog"/>
    <w:dataType w:val="textFile"/>
    <w:activeRecord w:val="-1"/>
  </w:mailMerge>
  <w:defaultTabStop w:val="708"/>
  <w:hyphenationZone w:val="425"/>
  <w:characterSpacingControl w:val="doNotCompress"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6B0"/>
    <w:rsid w:val="00020400"/>
    <w:rsid w:val="00021F4D"/>
    <w:rsid w:val="00032E8D"/>
    <w:rsid w:val="00064E49"/>
    <w:rsid w:val="000675B6"/>
    <w:rsid w:val="00077E7B"/>
    <w:rsid w:val="00080B6A"/>
    <w:rsid w:val="00093322"/>
    <w:rsid w:val="00094766"/>
    <w:rsid w:val="000B6E61"/>
    <w:rsid w:val="0011186B"/>
    <w:rsid w:val="00114189"/>
    <w:rsid w:val="00153BD0"/>
    <w:rsid w:val="00161407"/>
    <w:rsid w:val="001713E7"/>
    <w:rsid w:val="00185266"/>
    <w:rsid w:val="001940B3"/>
    <w:rsid w:val="00197177"/>
    <w:rsid w:val="001C4981"/>
    <w:rsid w:val="001E02FC"/>
    <w:rsid w:val="001E5315"/>
    <w:rsid w:val="001F2DC1"/>
    <w:rsid w:val="00220F49"/>
    <w:rsid w:val="002541F0"/>
    <w:rsid w:val="00257454"/>
    <w:rsid w:val="00265683"/>
    <w:rsid w:val="00275046"/>
    <w:rsid w:val="00277A3A"/>
    <w:rsid w:val="002A6E14"/>
    <w:rsid w:val="002B5AE3"/>
    <w:rsid w:val="002B6A94"/>
    <w:rsid w:val="00321EA5"/>
    <w:rsid w:val="0035356F"/>
    <w:rsid w:val="00370D43"/>
    <w:rsid w:val="00382078"/>
    <w:rsid w:val="00384FED"/>
    <w:rsid w:val="003A48BB"/>
    <w:rsid w:val="003C4E4E"/>
    <w:rsid w:val="003D7EA6"/>
    <w:rsid w:val="003E3C22"/>
    <w:rsid w:val="003F10B8"/>
    <w:rsid w:val="003F74E3"/>
    <w:rsid w:val="00402D0F"/>
    <w:rsid w:val="00417589"/>
    <w:rsid w:val="00427E25"/>
    <w:rsid w:val="00436AB7"/>
    <w:rsid w:val="00470863"/>
    <w:rsid w:val="004A5BA2"/>
    <w:rsid w:val="004B07AE"/>
    <w:rsid w:val="00514EA1"/>
    <w:rsid w:val="00527428"/>
    <w:rsid w:val="0054064A"/>
    <w:rsid w:val="00555775"/>
    <w:rsid w:val="00565915"/>
    <w:rsid w:val="00576560"/>
    <w:rsid w:val="00597C42"/>
    <w:rsid w:val="005A6978"/>
    <w:rsid w:val="005C6D53"/>
    <w:rsid w:val="005F3DC8"/>
    <w:rsid w:val="005F53AD"/>
    <w:rsid w:val="00617CDE"/>
    <w:rsid w:val="00652774"/>
    <w:rsid w:val="00653F4D"/>
    <w:rsid w:val="00674C3F"/>
    <w:rsid w:val="006771DA"/>
    <w:rsid w:val="00687B15"/>
    <w:rsid w:val="006A325A"/>
    <w:rsid w:val="006C0391"/>
    <w:rsid w:val="006E133A"/>
    <w:rsid w:val="006F1F87"/>
    <w:rsid w:val="007015DB"/>
    <w:rsid w:val="00710847"/>
    <w:rsid w:val="00711624"/>
    <w:rsid w:val="007B56C1"/>
    <w:rsid w:val="007B609D"/>
    <w:rsid w:val="0080045B"/>
    <w:rsid w:val="008010D8"/>
    <w:rsid w:val="00804B8C"/>
    <w:rsid w:val="008122B0"/>
    <w:rsid w:val="00812F35"/>
    <w:rsid w:val="00813DC4"/>
    <w:rsid w:val="00884705"/>
    <w:rsid w:val="008B07B8"/>
    <w:rsid w:val="008C0DD7"/>
    <w:rsid w:val="00926C87"/>
    <w:rsid w:val="009370C9"/>
    <w:rsid w:val="00976945"/>
    <w:rsid w:val="00985E14"/>
    <w:rsid w:val="00994C9E"/>
    <w:rsid w:val="009C653D"/>
    <w:rsid w:val="00A132E3"/>
    <w:rsid w:val="00A41C89"/>
    <w:rsid w:val="00A848C6"/>
    <w:rsid w:val="00A91E7F"/>
    <w:rsid w:val="00A9618D"/>
    <w:rsid w:val="00AB0FD2"/>
    <w:rsid w:val="00AB6D8C"/>
    <w:rsid w:val="00B02CDF"/>
    <w:rsid w:val="00B638CB"/>
    <w:rsid w:val="00B77136"/>
    <w:rsid w:val="00B8418C"/>
    <w:rsid w:val="00BB1E04"/>
    <w:rsid w:val="00BC6109"/>
    <w:rsid w:val="00C1004E"/>
    <w:rsid w:val="00C40433"/>
    <w:rsid w:val="00C63DF3"/>
    <w:rsid w:val="00CE09D9"/>
    <w:rsid w:val="00D358E3"/>
    <w:rsid w:val="00D46411"/>
    <w:rsid w:val="00D83B7A"/>
    <w:rsid w:val="00DB321D"/>
    <w:rsid w:val="00DC5FD9"/>
    <w:rsid w:val="00DF5F7C"/>
    <w:rsid w:val="00E07D84"/>
    <w:rsid w:val="00E22372"/>
    <w:rsid w:val="00E248A1"/>
    <w:rsid w:val="00E258A0"/>
    <w:rsid w:val="00E44BD6"/>
    <w:rsid w:val="00E74574"/>
    <w:rsid w:val="00E84DBA"/>
    <w:rsid w:val="00E91909"/>
    <w:rsid w:val="00EB76A2"/>
    <w:rsid w:val="00F052F7"/>
    <w:rsid w:val="00F053DA"/>
    <w:rsid w:val="00F1396A"/>
    <w:rsid w:val="00F216B0"/>
    <w:rsid w:val="00F31BAC"/>
    <w:rsid w:val="00F52C8C"/>
    <w:rsid w:val="00F57117"/>
    <w:rsid w:val="00F57948"/>
    <w:rsid w:val="00F74034"/>
    <w:rsid w:val="00F85409"/>
    <w:rsid w:val="00FB5E40"/>
    <w:rsid w:val="00FB794B"/>
    <w:rsid w:val="00FD181E"/>
    <w:rsid w:val="00FD4DD9"/>
    <w:rsid w:val="00FE1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5"/>
    <o:shapelayout v:ext="edit">
      <o:idmap v:ext="edit" data="1"/>
    </o:shapelayout>
  </w:shapeDefaults>
  <w:decimalSymbol w:val=","/>
  <w:listSeparator w:val=";"/>
  <w15:chartTrackingRefBased/>
  <w15:docId w15:val="{28718165-D814-4586-A83A-52C70955A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F53A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574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20F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0F49"/>
  </w:style>
  <w:style w:type="paragraph" w:styleId="Stopka">
    <w:name w:val="footer"/>
    <w:basedOn w:val="Normalny"/>
    <w:link w:val="StopkaZnak"/>
    <w:uiPriority w:val="99"/>
    <w:unhideWhenUsed/>
    <w:rsid w:val="00220F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0F49"/>
  </w:style>
  <w:style w:type="paragraph" w:styleId="Tekstdymka">
    <w:name w:val="Balloon Text"/>
    <w:basedOn w:val="Normalny"/>
    <w:link w:val="TekstdymkaZnak"/>
    <w:uiPriority w:val="99"/>
    <w:semiHidden/>
    <w:unhideWhenUsed/>
    <w:rsid w:val="00F52C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2C8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F5F7C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A41C89"/>
    <w:rPr>
      <w:color w:val="0000FF"/>
      <w:u w:val="single"/>
    </w:rPr>
  </w:style>
  <w:style w:type="paragraph" w:customStyle="1" w:styleId="Standardowyzakapitem">
    <w:name w:val="Standardowy z akapitem"/>
    <w:basedOn w:val="Normalny"/>
    <w:rsid w:val="00E22372"/>
    <w:pPr>
      <w:tabs>
        <w:tab w:val="right" w:pos="9356"/>
      </w:tabs>
      <w:overflowPunct w:val="0"/>
      <w:autoSpaceDE w:val="0"/>
      <w:autoSpaceDN w:val="0"/>
      <w:adjustRightInd w:val="0"/>
      <w:spacing w:after="0" w:line="360" w:lineRule="auto"/>
      <w:ind w:firstLine="567"/>
      <w:jc w:val="both"/>
    </w:pPr>
    <w:rPr>
      <w:rFonts w:eastAsia="Times New Roman" w:cs="Times New Roman"/>
      <w:sz w:val="24"/>
      <w:lang w:eastAsia="pl-PL"/>
    </w:rPr>
  </w:style>
  <w:style w:type="paragraph" w:styleId="NormalnyWeb">
    <w:name w:val="Normal (Web)"/>
    <w:basedOn w:val="Normalny"/>
    <w:uiPriority w:val="99"/>
    <w:unhideWhenUsed/>
    <w:rsid w:val="00E84DB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pl-PL"/>
    </w:rPr>
  </w:style>
  <w:style w:type="paragraph" w:customStyle="1" w:styleId="xmsonormal">
    <w:name w:val="x_msonormal"/>
    <w:basedOn w:val="Normalny"/>
    <w:rsid w:val="00985E1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qFormat/>
    <w:rsid w:val="00F74034"/>
  </w:style>
  <w:style w:type="character" w:styleId="Uwydatnienie">
    <w:name w:val="Emphasis"/>
    <w:basedOn w:val="Domylnaczcionkaakapitu"/>
    <w:uiPriority w:val="20"/>
    <w:qFormat/>
    <w:rsid w:val="00F7403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0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sz.edu.pl/doktorat-habilitacja/21274/weronika-patrycja-wozna-burdzia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n.pia@usz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pia.usz.edu.pl/przewody-doktorskie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2F0A75-450F-47CF-959F-1D05229ED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A.Tomczyk</dc:creator>
  <cp:keywords/>
  <dc:description/>
  <cp:lastModifiedBy>Joanna Tuńska</cp:lastModifiedBy>
  <cp:revision>3</cp:revision>
  <cp:lastPrinted>2024-10-22T09:46:00Z</cp:lastPrinted>
  <dcterms:created xsi:type="dcterms:W3CDTF">2024-10-22T06:18:00Z</dcterms:created>
  <dcterms:modified xsi:type="dcterms:W3CDTF">2024-10-22T09:47:00Z</dcterms:modified>
</cp:coreProperties>
</file>