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003BC" w14:textId="7D37E5F0" w:rsidR="0083598F" w:rsidRDefault="00F90637">
      <w:pPr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Załącznik </w:t>
      </w:r>
      <w:r w:rsidR="00881345">
        <w:rPr>
          <w:rFonts w:ascii="Calibri,Bold" w:hAnsi="Calibri,Bold" w:cs="Calibri,Bold"/>
          <w:b/>
          <w:bCs/>
          <w:sz w:val="24"/>
          <w:szCs w:val="24"/>
        </w:rPr>
        <w:t>7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– </w:t>
      </w:r>
      <w:r w:rsidR="00DA2149" w:rsidRPr="00DA2149">
        <w:rPr>
          <w:rFonts w:ascii="Calibri,Bold" w:hAnsi="Calibri,Bold" w:cs="Calibri,Bold"/>
          <w:b/>
          <w:bCs/>
          <w:sz w:val="24"/>
          <w:szCs w:val="24"/>
        </w:rPr>
        <w:t xml:space="preserve">Standardy dotyczące kosztów w projekcie </w:t>
      </w:r>
      <w:r w:rsidR="00DA2149">
        <w:rPr>
          <w:rFonts w:ascii="Calibri,Bold" w:hAnsi="Calibri,Bold" w:cs="Calibri,Bold"/>
          <w:b/>
          <w:bCs/>
          <w:sz w:val="24"/>
          <w:szCs w:val="24"/>
        </w:rPr>
        <w:t xml:space="preserve">- 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Wykaz maksymalnych stawek w zakresie niektórych wydatków finansowanych </w:t>
      </w:r>
      <w:r w:rsidR="004F5A5A">
        <w:rPr>
          <w:rFonts w:ascii="Calibri,Bold" w:hAnsi="Calibri,Bold" w:cs="Calibri,Bold"/>
          <w:b/>
          <w:bCs/>
          <w:sz w:val="24"/>
          <w:szCs w:val="24"/>
        </w:rPr>
        <w:br/>
      </w:r>
      <w:r>
        <w:rPr>
          <w:rFonts w:ascii="Calibri,Bold" w:hAnsi="Calibri,Bold" w:cs="Calibri,Bold"/>
          <w:b/>
          <w:bCs/>
          <w:sz w:val="24"/>
          <w:szCs w:val="24"/>
        </w:rPr>
        <w:t>w ramach PO WER</w:t>
      </w:r>
    </w:p>
    <w:tbl>
      <w:tblPr>
        <w:tblW w:w="1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386"/>
        <w:gridCol w:w="8215"/>
      </w:tblGrid>
      <w:tr w:rsidR="00A3194B" w:rsidRPr="00A3194B" w14:paraId="4235B578" w14:textId="77777777" w:rsidTr="00A3194B">
        <w:trPr>
          <w:trHeight w:val="12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C174B" w14:textId="77777777" w:rsidR="00A3194B" w:rsidRPr="00A3194B" w:rsidRDefault="00A3194B" w:rsidP="00A3194B">
            <w:pPr>
              <w:spacing w:before="120" w:after="0" w:line="276" w:lineRule="auto"/>
              <w:jc w:val="both"/>
              <w:rPr>
                <w:rFonts w:eastAsia="Calibri" w:cs="Times New Roman"/>
              </w:rPr>
            </w:pPr>
            <w:r w:rsidRPr="00A3194B">
              <w:rPr>
                <w:rFonts w:eastAsia="Calibri" w:cs="Times New Roman"/>
                <w:noProof/>
                <w:lang w:eastAsia="pl-PL"/>
              </w:rPr>
              <w:drawing>
                <wp:inline distT="0" distB="0" distL="0" distR="0" wp14:anchorId="6BAB9301" wp14:editId="3033858D">
                  <wp:extent cx="1725295" cy="776605"/>
                  <wp:effectExtent l="0" t="0" r="8255" b="4445"/>
                  <wp:docPr id="1" name="Obraz 1" descr="FE_WER_POZIOM-Kolor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_WER_POZIOM-Kolor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77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66379" w14:textId="77777777" w:rsidR="00A3194B" w:rsidRPr="00A3194B" w:rsidRDefault="00A3194B" w:rsidP="00A3194B">
            <w:pPr>
              <w:spacing w:before="120" w:after="0" w:line="276" w:lineRule="auto"/>
              <w:jc w:val="both"/>
              <w:rPr>
                <w:rFonts w:eastAsia="Calibri" w:cs="Times New Roman"/>
              </w:rPr>
            </w:pPr>
            <w:r w:rsidRPr="00A3194B">
              <w:rPr>
                <w:rFonts w:eastAsia="Calibri" w:cs="Times New Roman"/>
                <w:noProof/>
                <w:lang w:eastAsia="pl-PL"/>
              </w:rPr>
              <w:drawing>
                <wp:inline distT="0" distB="0" distL="0" distR="0" wp14:anchorId="43973330" wp14:editId="1A937E6C">
                  <wp:extent cx="1638935" cy="647065"/>
                  <wp:effectExtent l="0" t="0" r="0" b="635"/>
                  <wp:docPr id="2" name="Obraz 2" descr="ncbr_logo_z_czerwonym_napis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cbr_logo_z_czerwonym_napis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300E1" w14:textId="77777777" w:rsidR="00A3194B" w:rsidRPr="00A3194B" w:rsidRDefault="00A3194B" w:rsidP="00A3194B">
            <w:pPr>
              <w:spacing w:before="120" w:after="0" w:line="276" w:lineRule="auto"/>
              <w:jc w:val="both"/>
              <w:rPr>
                <w:rFonts w:eastAsia="Calibri" w:cs="Times New Roman"/>
              </w:rPr>
            </w:pPr>
            <w:r w:rsidRPr="00A3194B">
              <w:rPr>
                <w:rFonts w:eastAsia="Calibri" w:cs="Times New Roman"/>
                <w:noProof/>
                <w:lang w:eastAsia="pl-PL"/>
              </w:rPr>
              <w:drawing>
                <wp:inline distT="0" distB="0" distL="0" distR="0" wp14:anchorId="2765C1BD" wp14:editId="05C63499">
                  <wp:extent cx="2052955" cy="681355"/>
                  <wp:effectExtent l="0" t="0" r="4445" b="4445"/>
                  <wp:docPr id="3" name="Obraz 3" descr="UE_EFS_POZIOM-K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E_EFS_POZIOM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95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7F8E7E" w14:textId="77777777" w:rsidR="00A3194B" w:rsidRPr="00A3194B" w:rsidRDefault="00A3194B" w:rsidP="00A3194B">
      <w:pPr>
        <w:spacing w:after="200" w:line="276" w:lineRule="auto"/>
        <w:jc w:val="both"/>
        <w:rPr>
          <w:rFonts w:eastAsia="Calibri" w:cs="Times New Roman"/>
        </w:rPr>
      </w:pPr>
    </w:p>
    <w:p w14:paraId="1439FB78" w14:textId="60E0973A" w:rsidR="005E667A" w:rsidRDefault="00A3194B" w:rsidP="00256D72">
      <w:pPr>
        <w:spacing w:after="240" w:line="240" w:lineRule="atLeast"/>
        <w:jc w:val="both"/>
        <w:rPr>
          <w:rFonts w:eastAsia="Calibri" w:cs="Times New Roman"/>
        </w:rPr>
      </w:pPr>
      <w:r w:rsidRPr="00A3194B">
        <w:rPr>
          <w:rFonts w:eastAsia="Calibri" w:cs="Times New Roman"/>
          <w:b/>
        </w:rPr>
        <w:t xml:space="preserve">Niniejszy załącznik określa wymagane standardy kosztów działań realizowanych w projektach złożonych w odpowiedzi na konkurs </w:t>
      </w:r>
      <w:r w:rsidR="00F24A95">
        <w:rPr>
          <w:rFonts w:eastAsia="Calibri" w:cs="Times New Roman"/>
          <w:b/>
        </w:rPr>
        <w:br/>
      </w:r>
      <w:r w:rsidRPr="00A3194B">
        <w:rPr>
          <w:rFonts w:eastAsia="Calibri" w:cs="Times New Roman"/>
          <w:b/>
        </w:rPr>
        <w:t xml:space="preserve">nr </w:t>
      </w:r>
      <w:r w:rsidR="00BB2D50">
        <w:rPr>
          <w:rFonts w:eastAsia="Calibri" w:cs="Times New Roman"/>
          <w:b/>
        </w:rPr>
        <w:t>POWR.03.01.00-IP.08-00-</w:t>
      </w:r>
      <w:r w:rsidR="00287B6D">
        <w:rPr>
          <w:rFonts w:eastAsia="Calibri" w:cs="Times New Roman"/>
          <w:b/>
        </w:rPr>
        <w:t>MOC</w:t>
      </w:r>
      <w:r w:rsidR="00F24A95" w:rsidRPr="00F24A95">
        <w:rPr>
          <w:rFonts w:eastAsia="Calibri" w:cs="Times New Roman"/>
          <w:b/>
        </w:rPr>
        <w:t>/</w:t>
      </w:r>
      <w:r w:rsidRPr="00A3194B">
        <w:rPr>
          <w:rFonts w:eastAsia="Calibri" w:cs="Times New Roman"/>
          <w:b/>
        </w:rPr>
        <w:t>1</w:t>
      </w:r>
      <w:r w:rsidR="00B126E8">
        <w:rPr>
          <w:rFonts w:eastAsia="Calibri" w:cs="Times New Roman"/>
          <w:b/>
        </w:rPr>
        <w:t>8</w:t>
      </w:r>
      <w:r w:rsidRPr="00A3194B">
        <w:rPr>
          <w:rFonts w:eastAsia="Calibri" w:cs="Times New Roman"/>
          <w:b/>
        </w:rPr>
        <w:t xml:space="preserve">. </w:t>
      </w:r>
      <w:r w:rsidR="00144C2B" w:rsidRPr="00144C2B">
        <w:rPr>
          <w:rFonts w:eastAsia="Calibri" w:cs="Times New Roman"/>
        </w:rPr>
        <w:t xml:space="preserve">Został opracowany </w:t>
      </w:r>
      <w:r w:rsidR="005E667A">
        <w:rPr>
          <w:rFonts w:eastAsia="Calibri" w:cs="Times New Roman"/>
        </w:rPr>
        <w:t xml:space="preserve">m.in. </w:t>
      </w:r>
      <w:r w:rsidR="00144C2B" w:rsidRPr="00144C2B">
        <w:rPr>
          <w:rFonts w:eastAsia="Calibri" w:cs="Times New Roman"/>
        </w:rPr>
        <w:t>na podstawie</w:t>
      </w:r>
      <w:r w:rsidR="00144C2B" w:rsidRPr="00144C2B">
        <w:rPr>
          <w:rFonts w:eastAsia="Calibri" w:cs="Times New Roman"/>
          <w:i/>
        </w:rPr>
        <w:t xml:space="preserve"> Wskazówek IZ PO WER do opracowania zestawienia standardu i ceny rynkowych wybranych wydatków w ramach PO WER.</w:t>
      </w:r>
    </w:p>
    <w:p w14:paraId="5B2856DD" w14:textId="5E9B7C0F" w:rsidR="00256D72" w:rsidRPr="00256D72" w:rsidRDefault="00256D72" w:rsidP="00256D72">
      <w:pPr>
        <w:autoSpaceDE w:val="0"/>
        <w:autoSpaceDN w:val="0"/>
        <w:adjustRightInd w:val="0"/>
        <w:spacing w:after="240" w:line="240" w:lineRule="atLeast"/>
        <w:jc w:val="both"/>
        <w:rPr>
          <w:rFonts w:eastAsia="Calibri" w:cs="Arial,Bold"/>
          <w:bCs/>
          <w:u w:val="single"/>
          <w:lang w:eastAsia="pl-PL"/>
        </w:rPr>
      </w:pPr>
      <w:r w:rsidRPr="00256D72">
        <w:rPr>
          <w:rFonts w:eastAsia="Calibri" w:cs="Arial,Bold"/>
          <w:bCs/>
          <w:u w:val="single"/>
          <w:lang w:eastAsia="pl-PL"/>
        </w:rPr>
        <w:t>Zasady ogólne:</w:t>
      </w:r>
    </w:p>
    <w:p w14:paraId="086D790E" w14:textId="4FAD8C49" w:rsidR="006467C9" w:rsidRPr="006467C9" w:rsidRDefault="006467C9" w:rsidP="006467C9">
      <w:pPr>
        <w:spacing w:before="240" w:after="0" w:line="240" w:lineRule="auto"/>
        <w:jc w:val="both"/>
        <w:rPr>
          <w:rFonts w:eastAsia="Calibri" w:cs="Times New Roman"/>
        </w:rPr>
      </w:pPr>
      <w:r w:rsidRPr="00A3194B">
        <w:rPr>
          <w:rFonts w:eastAsia="Calibri" w:cs="Times New Roman"/>
          <w:b/>
        </w:rPr>
        <w:t xml:space="preserve">Przedstawione standardy dotyczące kosztów w projekcie stanowią </w:t>
      </w:r>
      <w:r w:rsidRPr="00144C2B">
        <w:rPr>
          <w:rFonts w:eastAsia="Calibri" w:cs="Times New Roman"/>
          <w:b/>
          <w:u w:val="single"/>
        </w:rPr>
        <w:t>katalog otwarty</w:t>
      </w:r>
      <w:r w:rsidRPr="00A3194B">
        <w:rPr>
          <w:rFonts w:eastAsia="Calibri" w:cs="Times New Roman"/>
          <w:b/>
        </w:rPr>
        <w:t xml:space="preserve">. </w:t>
      </w:r>
      <w:r w:rsidRPr="006467C9">
        <w:rPr>
          <w:rFonts w:eastAsia="Calibri" w:cs="Times New Roman"/>
        </w:rPr>
        <w:t>Beneficjent jest jednakże zo</w:t>
      </w:r>
      <w:r>
        <w:rPr>
          <w:rFonts w:eastAsia="Calibri" w:cs="Times New Roman"/>
        </w:rPr>
        <w:t>bowiązany do stosowania przedstawionych poniżej zasad.</w:t>
      </w:r>
    </w:p>
    <w:p w14:paraId="2C7B35FF" w14:textId="42FD3F2D" w:rsidR="00256D72" w:rsidRPr="006467C9" w:rsidRDefault="00256D72" w:rsidP="006467C9">
      <w:pPr>
        <w:spacing w:before="240" w:after="0" w:line="240" w:lineRule="auto"/>
        <w:jc w:val="both"/>
        <w:rPr>
          <w:rFonts w:eastAsia="Calibri" w:cs="Times New Roman"/>
          <w:b/>
        </w:rPr>
      </w:pPr>
      <w:r w:rsidRPr="00A3194B">
        <w:rPr>
          <w:rFonts w:eastAsia="Calibri" w:cs="Arial,Bold"/>
          <w:b/>
          <w:bCs/>
          <w:lang w:eastAsia="pl-PL"/>
        </w:rPr>
        <w:t>Na beneficjencie spoczywa odpowiedzialność za jakość prowadzonych w projekcie działań</w:t>
      </w:r>
      <w:r w:rsidRPr="00A3194B">
        <w:rPr>
          <w:rFonts w:eastAsia="Calibri" w:cs="Arial"/>
          <w:lang w:eastAsia="pl-PL"/>
        </w:rPr>
        <w:t xml:space="preserve">. </w:t>
      </w:r>
    </w:p>
    <w:p w14:paraId="244956B0" w14:textId="28196FBD" w:rsidR="00746126" w:rsidRDefault="00256D72" w:rsidP="00C149E1">
      <w:pPr>
        <w:autoSpaceDE w:val="0"/>
        <w:autoSpaceDN w:val="0"/>
        <w:adjustRightInd w:val="0"/>
        <w:spacing w:after="120" w:line="240" w:lineRule="atLeast"/>
        <w:jc w:val="both"/>
        <w:rPr>
          <w:rFonts w:ascii="Calibri" w:eastAsia="Calibri" w:hAnsi="Calibri" w:cs="Times New Roman"/>
        </w:rPr>
      </w:pPr>
      <w:r w:rsidRPr="007135D7">
        <w:rPr>
          <w:rFonts w:eastAsia="Calibri" w:cs="Arial"/>
          <w:lang w:eastAsia="pl-PL"/>
        </w:rPr>
        <w:t>Weryfikacja standardów jakości będzie</w:t>
      </w:r>
      <w:r w:rsidR="00C149E1">
        <w:rPr>
          <w:rFonts w:eastAsia="Calibri" w:cs="Arial"/>
          <w:lang w:eastAsia="pl-PL"/>
        </w:rPr>
        <w:t>,</w:t>
      </w:r>
      <w:r w:rsidRPr="007135D7">
        <w:rPr>
          <w:rFonts w:eastAsia="Calibri" w:cs="Arial"/>
          <w:lang w:eastAsia="pl-PL"/>
        </w:rPr>
        <w:t xml:space="preserve"> w pierwszej kolejności</w:t>
      </w:r>
      <w:r w:rsidR="00C149E1">
        <w:rPr>
          <w:rFonts w:eastAsia="Calibri" w:cs="Arial"/>
          <w:lang w:eastAsia="pl-PL"/>
        </w:rPr>
        <w:t>,</w:t>
      </w:r>
      <w:r w:rsidRPr="007135D7">
        <w:rPr>
          <w:rFonts w:eastAsia="Calibri" w:cs="Arial"/>
          <w:lang w:eastAsia="pl-PL"/>
        </w:rPr>
        <w:t xml:space="preserve"> prowadzona w </w:t>
      </w:r>
      <w:r>
        <w:rPr>
          <w:rFonts w:eastAsia="Calibri" w:cs="Arial"/>
          <w:lang w:eastAsia="pl-PL"/>
        </w:rPr>
        <w:t xml:space="preserve">trakcie oceny wniosku </w:t>
      </w:r>
      <w:r w:rsidRPr="007135D7">
        <w:rPr>
          <w:rFonts w:eastAsia="Calibri" w:cs="Arial"/>
          <w:lang w:eastAsia="pl-PL"/>
        </w:rPr>
        <w:t xml:space="preserve">o dofinansowanie na podstawie informacji ujętych </w:t>
      </w:r>
      <w:r>
        <w:rPr>
          <w:rFonts w:eastAsia="Calibri" w:cs="Arial"/>
          <w:lang w:eastAsia="pl-PL"/>
        </w:rPr>
        <w:br/>
      </w:r>
      <w:r w:rsidRPr="007135D7">
        <w:rPr>
          <w:rFonts w:eastAsia="Calibri" w:cs="Arial"/>
          <w:lang w:eastAsia="pl-PL"/>
        </w:rPr>
        <w:t xml:space="preserve">we wniosku, wobec powyższego wnioskodawca jest zobowiązany do uzasadnienia każdego wydatku poprzez opis standardu jakościowego (poprzez opis </w:t>
      </w:r>
      <w:r>
        <w:rPr>
          <w:rFonts w:eastAsia="Calibri" w:cs="Arial"/>
          <w:lang w:eastAsia="pl-PL"/>
        </w:rPr>
        <w:br/>
      </w:r>
      <w:r w:rsidRPr="007135D7">
        <w:rPr>
          <w:rFonts w:eastAsia="Calibri" w:cs="Arial"/>
          <w:lang w:eastAsia="pl-PL"/>
        </w:rPr>
        <w:t xml:space="preserve">np. wymagań dotyczących osoby </w:t>
      </w:r>
      <w:r w:rsidR="00287B6D">
        <w:rPr>
          <w:rFonts w:eastAsia="Calibri" w:cs="Arial"/>
          <w:lang w:eastAsia="pl-PL"/>
        </w:rPr>
        <w:t>opracowującej materiały, prowadzącej zajęcia</w:t>
      </w:r>
      <w:r w:rsidRPr="007135D7">
        <w:rPr>
          <w:rFonts w:eastAsia="Calibri" w:cs="Arial"/>
          <w:lang w:eastAsia="pl-PL"/>
        </w:rPr>
        <w:t>, wymiaru czaso</w:t>
      </w:r>
      <w:r w:rsidR="00287B6D">
        <w:rPr>
          <w:rFonts w:eastAsia="Calibri" w:cs="Arial"/>
          <w:lang w:eastAsia="pl-PL"/>
        </w:rPr>
        <w:t>wego, zakresu merytorycznego</w:t>
      </w:r>
      <w:r w:rsidR="00C149E1">
        <w:rPr>
          <w:rFonts w:eastAsia="Calibri" w:cs="Arial"/>
          <w:lang w:eastAsia="pl-PL"/>
        </w:rPr>
        <w:t>,</w:t>
      </w:r>
      <w:r w:rsidRPr="007135D7">
        <w:rPr>
          <w:rFonts w:eastAsia="Calibri" w:cs="Arial"/>
          <w:lang w:eastAsia="pl-PL"/>
        </w:rPr>
        <w:t xml:space="preserve"> w którym będą prowadzone zajęcia</w:t>
      </w:r>
      <w:r w:rsidR="004F5A5A">
        <w:rPr>
          <w:rFonts w:eastAsia="Calibri" w:cs="Arial"/>
          <w:lang w:eastAsia="pl-PL"/>
        </w:rPr>
        <w:t>, specyfikacja kupowanego sprzętu</w:t>
      </w:r>
      <w:r w:rsidRPr="007135D7">
        <w:rPr>
          <w:rFonts w:eastAsia="Calibri" w:cs="Arial"/>
          <w:lang w:eastAsia="pl-PL"/>
        </w:rPr>
        <w:t xml:space="preserve">). </w:t>
      </w:r>
    </w:p>
    <w:p w14:paraId="3C98888D" w14:textId="77777777" w:rsidR="00256D72" w:rsidRPr="00C149E1" w:rsidRDefault="00256D72" w:rsidP="00256D72">
      <w:pPr>
        <w:autoSpaceDE w:val="0"/>
        <w:autoSpaceDN w:val="0"/>
        <w:adjustRightInd w:val="0"/>
        <w:spacing w:after="240" w:line="240" w:lineRule="atLeast"/>
        <w:jc w:val="both"/>
        <w:rPr>
          <w:rFonts w:eastAsia="Calibri" w:cs="Arial,Bold"/>
          <w:bCs/>
          <w:lang w:eastAsia="pl-PL"/>
        </w:rPr>
      </w:pPr>
      <w:r w:rsidRPr="00C149E1">
        <w:rPr>
          <w:rFonts w:eastAsia="Calibri" w:cs="Arial,Bold"/>
          <w:bCs/>
          <w:lang w:eastAsia="pl-PL"/>
        </w:rPr>
        <w:t>W odniesieniu do sposobu realizacji poszczególnych form wsparcia beneficjent, przy współpracy z ewentualnym partnerem, zapewnia co najmniej, że:</w:t>
      </w:r>
    </w:p>
    <w:p w14:paraId="2A52A8CC" w14:textId="77777777" w:rsidR="00256D72" w:rsidRPr="00A3194B" w:rsidRDefault="00256D72" w:rsidP="00256D7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eastAsia="Calibri" w:cs="Arial"/>
          <w:lang w:eastAsia="pl-PL"/>
        </w:rPr>
      </w:pPr>
      <w:r w:rsidRPr="00A3194B">
        <w:rPr>
          <w:rFonts w:eastAsia="Calibri" w:cs="Arial"/>
          <w:lang w:eastAsia="pl-PL"/>
        </w:rPr>
        <w:t>rodzaje i forma wsparcia dobierane są adekwatnie do potrzeb uczestników,</w:t>
      </w:r>
    </w:p>
    <w:p w14:paraId="402257A0" w14:textId="77777777" w:rsidR="00256D72" w:rsidRPr="00A3194B" w:rsidRDefault="00256D72" w:rsidP="00256D72">
      <w:pPr>
        <w:numPr>
          <w:ilvl w:val="0"/>
          <w:numId w:val="9"/>
        </w:numPr>
        <w:autoSpaceDE w:val="0"/>
        <w:autoSpaceDN w:val="0"/>
        <w:adjustRightInd w:val="0"/>
        <w:spacing w:after="240" w:line="240" w:lineRule="atLeast"/>
        <w:jc w:val="both"/>
        <w:rPr>
          <w:rFonts w:eastAsia="Calibri" w:cs="Arial"/>
          <w:lang w:eastAsia="pl-PL"/>
        </w:rPr>
      </w:pPr>
      <w:r w:rsidRPr="00A3194B">
        <w:rPr>
          <w:rFonts w:eastAsia="Calibri" w:cs="Arial"/>
          <w:lang w:eastAsia="pl-PL"/>
        </w:rPr>
        <w:t>miejsca realizacji poszczególnych form wsparcia są dobrej jakości, zapewniającej maksymalnie efektywną realizację ws</w:t>
      </w:r>
      <w:r>
        <w:rPr>
          <w:rFonts w:eastAsia="Calibri" w:cs="Arial"/>
          <w:lang w:eastAsia="pl-PL"/>
        </w:rPr>
        <w:t>parcia dla uczestników projektu.</w:t>
      </w:r>
      <w:r w:rsidRPr="00A3194B">
        <w:rPr>
          <w:rFonts w:eastAsia="Calibri" w:cs="Arial"/>
          <w:lang w:eastAsia="pl-PL"/>
        </w:rPr>
        <w:t xml:space="preserve"> </w:t>
      </w:r>
    </w:p>
    <w:p w14:paraId="2CEA411C" w14:textId="43365942" w:rsidR="00C149E1" w:rsidRDefault="00C149E1" w:rsidP="00256D72">
      <w:pPr>
        <w:spacing w:after="240" w:line="240" w:lineRule="atLeast"/>
        <w:jc w:val="both"/>
        <w:rPr>
          <w:rFonts w:ascii="Calibri" w:eastAsia="Calibri" w:hAnsi="Calibri" w:cs="Times New Roman"/>
        </w:rPr>
      </w:pPr>
      <w:r w:rsidRPr="007135D7">
        <w:rPr>
          <w:rFonts w:eastAsia="Calibri" w:cs="Arial"/>
          <w:b/>
          <w:lang w:eastAsia="pl-PL"/>
        </w:rPr>
        <w:t xml:space="preserve">W sekcji XI </w:t>
      </w:r>
      <w:r w:rsidR="00B84C2E">
        <w:rPr>
          <w:rFonts w:eastAsia="Calibri" w:cs="Arial"/>
          <w:b/>
          <w:lang w:eastAsia="pl-PL"/>
        </w:rPr>
        <w:t xml:space="preserve">wniosku o dofinansowanie projektu </w:t>
      </w:r>
      <w:r w:rsidRPr="00B84C2E">
        <w:rPr>
          <w:rFonts w:eastAsia="Calibri" w:cs="Arial"/>
          <w:b/>
          <w:i/>
          <w:lang w:eastAsia="pl-PL"/>
        </w:rPr>
        <w:t>Uzasadnienie wydatków</w:t>
      </w:r>
      <w:r w:rsidRPr="007135D7">
        <w:rPr>
          <w:rFonts w:eastAsia="Calibri" w:cs="Arial"/>
          <w:b/>
          <w:lang w:eastAsia="pl-PL"/>
        </w:rPr>
        <w:t xml:space="preserve"> część 2 jest polem obligatoryjnym.</w:t>
      </w:r>
      <w:r w:rsidRPr="00746126">
        <w:rPr>
          <w:rFonts w:ascii="Calibri" w:eastAsia="Calibri" w:hAnsi="Calibri" w:cs="Times New Roman"/>
        </w:rPr>
        <w:t xml:space="preserve"> </w:t>
      </w:r>
    </w:p>
    <w:p w14:paraId="4F7DC71B" w14:textId="4E5DB27A" w:rsidR="00256D72" w:rsidRPr="00A3194B" w:rsidRDefault="00256D72" w:rsidP="00256D72">
      <w:pPr>
        <w:spacing w:after="240" w:line="240" w:lineRule="atLeast"/>
        <w:jc w:val="both"/>
        <w:rPr>
          <w:rFonts w:eastAsia="Calibri" w:cs="Times New Roman"/>
          <w:b/>
        </w:rPr>
      </w:pPr>
      <w:r w:rsidRPr="00A3194B">
        <w:rPr>
          <w:rFonts w:eastAsia="Calibri" w:cs="Times New Roman"/>
          <w:b/>
        </w:rPr>
        <w:t xml:space="preserve">Weryfikacja spełnienia opisanych standardów będzie </w:t>
      </w:r>
      <w:r w:rsidR="006620E0">
        <w:rPr>
          <w:rFonts w:eastAsia="Calibri" w:cs="Times New Roman"/>
          <w:b/>
        </w:rPr>
        <w:t>oparta</w:t>
      </w:r>
      <w:r w:rsidRPr="00A3194B">
        <w:rPr>
          <w:rFonts w:eastAsia="Calibri" w:cs="Times New Roman"/>
          <w:b/>
        </w:rPr>
        <w:t xml:space="preserve"> w pierwszej kolejności </w:t>
      </w:r>
      <w:r w:rsidR="00C149E1">
        <w:rPr>
          <w:rFonts w:eastAsia="Calibri" w:cs="Times New Roman"/>
          <w:b/>
        </w:rPr>
        <w:t>o zapisy</w:t>
      </w:r>
      <w:r w:rsidRPr="00A3194B">
        <w:rPr>
          <w:rFonts w:eastAsia="Calibri" w:cs="Times New Roman"/>
          <w:b/>
        </w:rPr>
        <w:t xml:space="preserve"> wniosku o dofinansowanie, w związku z powyższym niezwykle istotne jest zawarcie wszystkich wymaganych informacji we wniosku oraz stosowanie precyzyjnego języka</w:t>
      </w:r>
      <w:r w:rsidR="00B84C2E">
        <w:rPr>
          <w:rFonts w:eastAsia="Calibri" w:cs="Times New Roman"/>
          <w:b/>
        </w:rPr>
        <w:t xml:space="preserve"> (w tym jak najmniej skrótów)</w:t>
      </w:r>
      <w:r w:rsidRPr="00A3194B">
        <w:rPr>
          <w:rFonts w:eastAsia="Calibri" w:cs="Times New Roman"/>
          <w:b/>
        </w:rPr>
        <w:t xml:space="preserve">. </w:t>
      </w:r>
    </w:p>
    <w:p w14:paraId="40AA7E37" w14:textId="77777777" w:rsidR="00C149E1" w:rsidRDefault="00256D72" w:rsidP="00C149E1">
      <w:pPr>
        <w:spacing w:after="240" w:line="240" w:lineRule="atLeast"/>
        <w:jc w:val="both"/>
        <w:rPr>
          <w:rFonts w:ascii="Calibri" w:eastAsia="Calibri" w:hAnsi="Calibri" w:cs="Times New Roman"/>
        </w:rPr>
      </w:pPr>
      <w:r>
        <w:rPr>
          <w:rFonts w:eastAsia="Calibri" w:cs="Arial,Bold"/>
          <w:b/>
          <w:bCs/>
          <w:lang w:eastAsia="pl-PL"/>
        </w:rPr>
        <w:lastRenderedPageBreak/>
        <w:t>IOK zastrzega sobie prawo do przeprowadzenia po zakończeniu naboru w konkursie analizy</w:t>
      </w:r>
      <w:r w:rsidRPr="006128E5">
        <w:rPr>
          <w:rFonts w:eastAsia="Calibri" w:cs="Arial,Bold"/>
          <w:b/>
          <w:bCs/>
          <w:lang w:eastAsia="pl-PL"/>
        </w:rPr>
        <w:t xml:space="preserve"> kosztów założonych we wniosku o dofinansowanie </w:t>
      </w:r>
      <w:r>
        <w:rPr>
          <w:rFonts w:eastAsia="Calibri" w:cs="Arial,Bold"/>
          <w:b/>
          <w:bCs/>
          <w:lang w:eastAsia="pl-PL"/>
        </w:rPr>
        <w:br/>
      </w:r>
      <w:r w:rsidRPr="006128E5">
        <w:rPr>
          <w:rFonts w:eastAsia="Calibri" w:cs="Arial,Bold"/>
          <w:b/>
          <w:bCs/>
          <w:lang w:eastAsia="pl-PL"/>
        </w:rPr>
        <w:t>w odniesieniu do analogicznych kosztów w pozostałych wnioskach złożonych w odpowiedzi na konkurs</w:t>
      </w:r>
      <w:r>
        <w:rPr>
          <w:rFonts w:eastAsia="Calibri" w:cs="Arial,Bold"/>
          <w:b/>
          <w:bCs/>
          <w:lang w:eastAsia="pl-PL"/>
        </w:rPr>
        <w:t xml:space="preserve"> tak, aby wydatki w zatwierdzonych </w:t>
      </w:r>
      <w:r>
        <w:rPr>
          <w:rFonts w:eastAsia="Calibri" w:cs="Arial,Bold"/>
          <w:b/>
          <w:bCs/>
          <w:lang w:eastAsia="pl-PL"/>
        </w:rPr>
        <w:br/>
        <w:t>do dofinansowania wnioskach były wystandaryzowane.</w:t>
      </w:r>
      <w:r w:rsidR="00C149E1" w:rsidRPr="00C149E1">
        <w:rPr>
          <w:rFonts w:ascii="Calibri" w:eastAsia="Calibri" w:hAnsi="Calibri" w:cs="Times New Roman"/>
        </w:rPr>
        <w:t xml:space="preserve"> </w:t>
      </w:r>
    </w:p>
    <w:p w14:paraId="436F3869" w14:textId="7A88A6E0" w:rsidR="00C149E1" w:rsidRDefault="00C149E1" w:rsidP="00C149E1">
      <w:pPr>
        <w:spacing w:after="360" w:line="240" w:lineRule="atLeast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Jednocześnie, n</w:t>
      </w:r>
      <w:r w:rsidRPr="004D6B50">
        <w:rPr>
          <w:rFonts w:ascii="Calibri" w:eastAsia="Calibri" w:hAnsi="Calibri" w:cs="Times New Roman"/>
        </w:rPr>
        <w:t>a etapie realizacji i rozliczania projektu</w:t>
      </w:r>
      <w:r>
        <w:rPr>
          <w:rFonts w:ascii="Calibri" w:eastAsia="Calibri" w:hAnsi="Calibri" w:cs="Times New Roman"/>
        </w:rPr>
        <w:t>,</w:t>
      </w:r>
      <w:r w:rsidRPr="004D6B50">
        <w:rPr>
          <w:rFonts w:ascii="Calibri" w:eastAsia="Calibri" w:hAnsi="Calibri" w:cs="Times New Roman"/>
        </w:rPr>
        <w:t xml:space="preserve"> IOK dopuszcza możliwość uznania za niekwalifikowalne kosztów działań o zmienionych warunkach, podwyższonych ko</w:t>
      </w:r>
      <w:r>
        <w:rPr>
          <w:rFonts w:ascii="Calibri" w:eastAsia="Calibri" w:hAnsi="Calibri" w:cs="Times New Roman"/>
        </w:rPr>
        <w:t>s</w:t>
      </w:r>
      <w:r w:rsidRPr="004D6B50">
        <w:rPr>
          <w:rFonts w:ascii="Calibri" w:eastAsia="Calibri" w:hAnsi="Calibri" w:cs="Times New Roman"/>
        </w:rPr>
        <w:t>ztach i standardzie niższym niż założone w umowie o dofinansowanie.</w:t>
      </w:r>
    </w:p>
    <w:p w14:paraId="6D32DF57" w14:textId="0748190D" w:rsidR="00C149E1" w:rsidRPr="00C149E1" w:rsidRDefault="00C149E1" w:rsidP="00C149E1">
      <w:pPr>
        <w:autoSpaceDE w:val="0"/>
        <w:autoSpaceDN w:val="0"/>
        <w:adjustRightInd w:val="0"/>
        <w:spacing w:after="240" w:line="240" w:lineRule="atLeast"/>
        <w:jc w:val="both"/>
        <w:rPr>
          <w:rFonts w:eastAsia="Calibri" w:cs="Arial"/>
        </w:rPr>
      </w:pPr>
      <w:r w:rsidRPr="00234AFF">
        <w:rPr>
          <w:rFonts w:eastAsia="Calibri" w:cs="Arial"/>
        </w:rPr>
        <w:t>Projekty powinny finansować usługi o standardzie zbliżonym do usług powszechnie dostępnych, komercyjnych. Nie</w:t>
      </w:r>
      <w:r w:rsidRPr="00C149E1">
        <w:rPr>
          <w:rFonts w:eastAsia="Calibri" w:cs="Arial"/>
        </w:rPr>
        <w:t xml:space="preserve"> jest zasadne finansowanie działań dodatkowych, zawyżających standard. </w:t>
      </w:r>
      <w:r w:rsidR="00234AFF">
        <w:rPr>
          <w:rFonts w:eastAsia="Calibri" w:cs="Arial"/>
        </w:rPr>
        <w:t xml:space="preserve">Należy mieć na uwadze kwestie trwałości działań projektowych. </w:t>
      </w:r>
      <w:r w:rsidRPr="00C149E1">
        <w:rPr>
          <w:rFonts w:eastAsia="Calibri" w:cs="Arial"/>
        </w:rPr>
        <w:t>Stawki wynagrodzeń, szczególnie osób zatrudnianych na umowy o pracę, nie powinny odbiegać od stawek obowiązujących u Wnioskodawcy na analogicznych stanowiskach lub przy zbliżonym zakresie obowiązków (np. stawki ustalone na podstawie obowiązujących regulaminów wynagradzania).</w:t>
      </w:r>
      <w:r w:rsidR="00234AFF">
        <w:rPr>
          <w:rFonts w:eastAsia="Calibri" w:cs="Arial"/>
        </w:rPr>
        <w:t xml:space="preserve"> </w:t>
      </w:r>
    </w:p>
    <w:p w14:paraId="36F88FBB" w14:textId="5D11B526" w:rsidR="00234AFF" w:rsidRDefault="00C149E1" w:rsidP="00C149E1">
      <w:pPr>
        <w:autoSpaceDE w:val="0"/>
        <w:autoSpaceDN w:val="0"/>
        <w:adjustRightInd w:val="0"/>
        <w:spacing w:after="240" w:line="240" w:lineRule="atLeast"/>
        <w:jc w:val="both"/>
        <w:rPr>
          <w:rFonts w:eastAsia="Calibri" w:cs="Arial"/>
        </w:rPr>
      </w:pPr>
      <w:r w:rsidRPr="00C149E1">
        <w:rPr>
          <w:rFonts w:eastAsia="Calibri" w:cs="Arial"/>
        </w:rPr>
        <w:t xml:space="preserve">Obligatoryjne jest porównanie kosztów danej usługi projektu z kosztem usługi dostępnej na rynku komercyjnym. W tym celu należy przeprowadzić </w:t>
      </w:r>
      <w:r w:rsidRPr="00C149E1">
        <w:rPr>
          <w:rFonts w:eastAsia="Calibri" w:cs="Arial"/>
        </w:rPr>
        <w:br/>
        <w:t xml:space="preserve">i udokumentować </w:t>
      </w:r>
      <w:r w:rsidR="00D81BD4">
        <w:rPr>
          <w:rFonts w:eastAsia="Calibri" w:cs="Arial"/>
        </w:rPr>
        <w:t>porównanie cen rynkowych</w:t>
      </w:r>
      <w:r w:rsidRPr="00C149E1">
        <w:rPr>
          <w:rFonts w:eastAsia="Calibri" w:cs="Arial"/>
        </w:rPr>
        <w:t xml:space="preserve">. </w:t>
      </w:r>
      <w:r w:rsidRPr="00C149E1">
        <w:rPr>
          <w:rFonts w:ascii="Calibri" w:eastAsia="Calibri" w:hAnsi="Calibri" w:cs="Times New Roman"/>
        </w:rPr>
        <w:t xml:space="preserve">IOK zastrzega sobie możliwość zwrócenia się do wnioskodawcy o przedłożenie dokumentów potwierdzających należyte oszacowanie kosztu, który został ujęty  budżecie projektu na każdym etapie oceny wniosku oraz po zawarciu umowy </w:t>
      </w:r>
      <w:r w:rsidR="00D81BD4">
        <w:rPr>
          <w:rFonts w:ascii="Calibri" w:eastAsia="Calibri" w:hAnsi="Calibri" w:cs="Times New Roman"/>
        </w:rPr>
        <w:br/>
      </w:r>
      <w:r w:rsidRPr="00C149E1">
        <w:rPr>
          <w:rFonts w:ascii="Calibri" w:eastAsia="Calibri" w:hAnsi="Calibri" w:cs="Times New Roman"/>
        </w:rPr>
        <w:t>o dofinansowanie.</w:t>
      </w:r>
      <w:r w:rsidRPr="00C149E1">
        <w:rPr>
          <w:rFonts w:eastAsia="Calibri" w:cs="Arial"/>
        </w:rPr>
        <w:t xml:space="preserve"> </w:t>
      </w:r>
      <w:r w:rsidR="00234AFF">
        <w:rPr>
          <w:rFonts w:eastAsia="Calibri" w:cs="Arial"/>
        </w:rPr>
        <w:t>Cenniki i standardy obowiązujące w jednostce nie zwalniają Wnioskodawcy z dokon</w:t>
      </w:r>
      <w:r w:rsidR="00707290">
        <w:rPr>
          <w:rFonts w:eastAsia="Calibri" w:cs="Arial"/>
        </w:rPr>
        <w:t>ania rozeznania i potwierdzenia.</w:t>
      </w:r>
    </w:p>
    <w:p w14:paraId="404A8687" w14:textId="0617C6B5" w:rsidR="00C149E1" w:rsidRDefault="00C149E1" w:rsidP="00C149E1">
      <w:pPr>
        <w:autoSpaceDE w:val="0"/>
        <w:autoSpaceDN w:val="0"/>
        <w:adjustRightInd w:val="0"/>
        <w:spacing w:after="240" w:line="240" w:lineRule="atLeast"/>
        <w:jc w:val="both"/>
        <w:rPr>
          <w:rFonts w:ascii="Calibri" w:eastAsia="Calibri" w:hAnsi="Calibri" w:cs="Times New Roman"/>
        </w:rPr>
      </w:pPr>
      <w:r w:rsidRPr="00A3194B">
        <w:rPr>
          <w:rFonts w:ascii="Calibri" w:eastAsia="Calibri" w:hAnsi="Calibri" w:cs="Times New Roman"/>
        </w:rPr>
        <w:t xml:space="preserve">Stosowanie kwot wskazanych w niniejszym opracowaniu nie zwalnia członków KOP z weryfikacji zasadności i racjonalności wszystkich stawek, również tych mieszczących się poniżej maksymalnego poziomu. Przyjęcie stawki maksymalnej nie oznacza, że będzie ona akceptowana w każdym projekcie – przy ocenie budżetu brane będą pod uwagę m.in. takie czynniki jak np. stopień złożoności </w:t>
      </w:r>
      <w:r>
        <w:rPr>
          <w:rFonts w:ascii="Calibri" w:eastAsia="Calibri" w:hAnsi="Calibri" w:cs="Times New Roman"/>
        </w:rPr>
        <w:t xml:space="preserve">wsparcia udzielanego w ramach </w:t>
      </w:r>
      <w:r w:rsidRPr="00A3194B">
        <w:rPr>
          <w:rFonts w:ascii="Calibri" w:eastAsia="Calibri" w:hAnsi="Calibri" w:cs="Times New Roman"/>
        </w:rPr>
        <w:t>projektu, wielkość grupy docelowej.</w:t>
      </w:r>
    </w:p>
    <w:p w14:paraId="4670E63F" w14:textId="77777777" w:rsidR="00707290" w:rsidRDefault="00707290" w:rsidP="00256D72">
      <w:pPr>
        <w:autoSpaceDE w:val="0"/>
        <w:autoSpaceDN w:val="0"/>
        <w:adjustRightInd w:val="0"/>
        <w:spacing w:after="240" w:line="240" w:lineRule="atLeast"/>
        <w:jc w:val="both"/>
        <w:rPr>
          <w:rFonts w:eastAsia="Calibri" w:cs="Arial"/>
          <w:b/>
          <w:lang w:eastAsia="pl-PL"/>
        </w:rPr>
      </w:pPr>
    </w:p>
    <w:p w14:paraId="04C65948" w14:textId="68635997" w:rsidR="00A3194B" w:rsidRPr="00A3194B" w:rsidRDefault="00C149E1" w:rsidP="00256D72">
      <w:pPr>
        <w:autoSpaceDE w:val="0"/>
        <w:autoSpaceDN w:val="0"/>
        <w:adjustRightInd w:val="0"/>
        <w:spacing w:after="240" w:line="240" w:lineRule="atLeast"/>
        <w:jc w:val="both"/>
        <w:rPr>
          <w:rFonts w:eastAsia="Calibri" w:cs="Arial"/>
          <w:b/>
          <w:lang w:eastAsia="pl-PL"/>
        </w:rPr>
      </w:pPr>
      <w:r>
        <w:rPr>
          <w:rFonts w:eastAsia="Calibri" w:cs="Arial"/>
          <w:b/>
          <w:lang w:eastAsia="pl-PL"/>
        </w:rPr>
        <w:t>W</w:t>
      </w:r>
      <w:r w:rsidRPr="00A3194B">
        <w:rPr>
          <w:rFonts w:eastAsia="Calibri" w:cs="Arial"/>
          <w:b/>
          <w:lang w:eastAsia="pl-PL"/>
        </w:rPr>
        <w:t xml:space="preserve">ymagania </w:t>
      </w:r>
      <w:r>
        <w:rPr>
          <w:rFonts w:eastAsia="Calibri" w:cs="Arial"/>
          <w:b/>
          <w:lang w:eastAsia="pl-PL"/>
        </w:rPr>
        <w:t xml:space="preserve">dodatkowe </w:t>
      </w:r>
      <w:r w:rsidRPr="00A3194B">
        <w:rPr>
          <w:rFonts w:eastAsia="Calibri" w:cs="Arial"/>
          <w:b/>
          <w:lang w:eastAsia="pl-PL"/>
        </w:rPr>
        <w:t xml:space="preserve">dotyczące wydatków związanych z realizacją projektów </w:t>
      </w:r>
      <w:r>
        <w:rPr>
          <w:rFonts w:eastAsia="Calibri" w:cs="Arial"/>
          <w:b/>
          <w:lang w:eastAsia="pl-PL"/>
        </w:rPr>
        <w:t>w</w:t>
      </w:r>
      <w:r w:rsidR="00A3194B" w:rsidRPr="00A3194B">
        <w:rPr>
          <w:rFonts w:eastAsia="Calibri" w:cs="Arial"/>
          <w:b/>
          <w:lang w:eastAsia="pl-PL"/>
        </w:rPr>
        <w:t xml:space="preserve"> konkursie </w:t>
      </w:r>
      <w:r w:rsidR="0003213E">
        <w:rPr>
          <w:rFonts w:eastAsia="Calibri" w:cs="Arial"/>
          <w:b/>
          <w:lang w:eastAsia="pl-PL"/>
        </w:rPr>
        <w:t xml:space="preserve">nr </w:t>
      </w:r>
      <w:r w:rsidR="000C5C6F">
        <w:rPr>
          <w:rFonts w:eastAsia="Calibri" w:cs="Arial"/>
          <w:b/>
          <w:lang w:eastAsia="pl-PL"/>
        </w:rPr>
        <w:t>POWR.03.01</w:t>
      </w:r>
      <w:r w:rsidR="0003213E" w:rsidRPr="0003213E">
        <w:rPr>
          <w:rFonts w:eastAsia="Calibri" w:cs="Arial"/>
          <w:b/>
          <w:lang w:eastAsia="pl-PL"/>
        </w:rPr>
        <w:t>.00-IP.08-00-</w:t>
      </w:r>
      <w:r w:rsidR="00287B6D">
        <w:rPr>
          <w:rFonts w:eastAsia="Calibri" w:cs="Arial"/>
          <w:b/>
          <w:lang w:eastAsia="pl-PL"/>
        </w:rPr>
        <w:t>MOC</w:t>
      </w:r>
      <w:r w:rsidR="0003213E" w:rsidRPr="0003213E">
        <w:rPr>
          <w:rFonts w:eastAsia="Calibri" w:cs="Arial"/>
          <w:b/>
          <w:lang w:eastAsia="pl-PL"/>
        </w:rPr>
        <w:t>/1</w:t>
      </w:r>
      <w:r w:rsidR="00B126E8">
        <w:rPr>
          <w:rFonts w:eastAsia="Calibri" w:cs="Arial"/>
          <w:b/>
          <w:lang w:eastAsia="pl-PL"/>
        </w:rPr>
        <w:t>8</w:t>
      </w:r>
      <w:r w:rsidR="00A3194B" w:rsidRPr="00A3194B">
        <w:rPr>
          <w:rFonts w:eastAsia="Calibri" w:cs="Arial"/>
          <w:b/>
          <w:lang w:eastAsia="pl-PL"/>
        </w:rPr>
        <w:t>:</w:t>
      </w:r>
    </w:p>
    <w:p w14:paraId="15057B88" w14:textId="0C54817B" w:rsidR="00746126" w:rsidRDefault="00746126" w:rsidP="00746126">
      <w:pPr>
        <w:autoSpaceDE w:val="0"/>
        <w:autoSpaceDN w:val="0"/>
        <w:adjustRightInd w:val="0"/>
        <w:spacing w:after="240" w:line="240" w:lineRule="atLeast"/>
        <w:jc w:val="both"/>
        <w:rPr>
          <w:rFonts w:eastAsia="Calibri" w:cs="Arial"/>
        </w:rPr>
      </w:pPr>
      <w:r w:rsidRPr="00256D72">
        <w:rPr>
          <w:rFonts w:eastAsia="Calibri" w:cs="Arial"/>
        </w:rPr>
        <w:t>Wydatki ponoszone na realizację zadań w ramach projektu nie mogą dotyczyć działań, na które Uczelnia otrzymuje finansowanie ze środków budżetu państwa ani działań, które są finansowa</w:t>
      </w:r>
      <w:r w:rsidR="00BB2D50">
        <w:rPr>
          <w:rFonts w:eastAsia="Calibri" w:cs="Arial"/>
        </w:rPr>
        <w:t xml:space="preserve">ne z </w:t>
      </w:r>
      <w:r w:rsidR="00654AAD">
        <w:rPr>
          <w:rFonts w:eastAsia="Calibri" w:cs="Arial"/>
        </w:rPr>
        <w:t>opłat wnoszonych</w:t>
      </w:r>
      <w:r w:rsidR="00BB2D50">
        <w:rPr>
          <w:rFonts w:eastAsia="Calibri" w:cs="Arial"/>
        </w:rPr>
        <w:t xml:space="preserve"> przez uczestników</w:t>
      </w:r>
      <w:r w:rsidRPr="00256D72">
        <w:rPr>
          <w:rFonts w:eastAsia="Calibri" w:cs="Arial"/>
        </w:rPr>
        <w:t xml:space="preserve"> objętych projektem.</w:t>
      </w:r>
      <w:r w:rsidR="00413482">
        <w:rPr>
          <w:rFonts w:eastAsia="Calibri" w:cs="Arial"/>
        </w:rPr>
        <w:t xml:space="preserve"> Jednocześnie należy podkreślić, że wszelkie koszty muszą być </w:t>
      </w:r>
      <w:r w:rsidR="008D19DB">
        <w:rPr>
          <w:rFonts w:eastAsia="Calibri" w:cs="Arial"/>
        </w:rPr>
        <w:t>ściśle powiązane z działaniami projektowymi i mają służyć prawidłowej ich realizacji, a zatem muszą być niezbędne i mieć racjonalną wysokość.</w:t>
      </w:r>
    </w:p>
    <w:p w14:paraId="4EFF7B05" w14:textId="77777777" w:rsidR="00707290" w:rsidRDefault="00707290" w:rsidP="00746126">
      <w:pPr>
        <w:autoSpaceDE w:val="0"/>
        <w:autoSpaceDN w:val="0"/>
        <w:adjustRightInd w:val="0"/>
        <w:spacing w:after="240" w:line="240" w:lineRule="atLeast"/>
        <w:jc w:val="both"/>
        <w:rPr>
          <w:rFonts w:eastAsia="Calibri" w:cs="Arial"/>
        </w:rPr>
      </w:pPr>
    </w:p>
    <w:p w14:paraId="650E1D6F" w14:textId="77777777" w:rsidR="00707290" w:rsidRDefault="00707290" w:rsidP="00746126">
      <w:pPr>
        <w:autoSpaceDE w:val="0"/>
        <w:autoSpaceDN w:val="0"/>
        <w:adjustRightInd w:val="0"/>
        <w:spacing w:after="240" w:line="240" w:lineRule="atLeast"/>
        <w:jc w:val="both"/>
        <w:rPr>
          <w:rFonts w:eastAsia="Calibri" w:cs="Arial"/>
        </w:rPr>
      </w:pPr>
    </w:p>
    <w:p w14:paraId="6768CAA8" w14:textId="77777777" w:rsidR="00707290" w:rsidRDefault="00707290" w:rsidP="00746126">
      <w:pPr>
        <w:autoSpaceDE w:val="0"/>
        <w:autoSpaceDN w:val="0"/>
        <w:adjustRightInd w:val="0"/>
        <w:spacing w:after="240" w:line="240" w:lineRule="atLeast"/>
        <w:jc w:val="both"/>
        <w:rPr>
          <w:rFonts w:eastAsia="Calibri" w:cs="Arial"/>
        </w:rPr>
      </w:pPr>
    </w:p>
    <w:p w14:paraId="692255EC" w14:textId="20BC006B" w:rsidR="00746126" w:rsidRPr="00256D72" w:rsidRDefault="007C1763" w:rsidP="00746126">
      <w:pPr>
        <w:autoSpaceDE w:val="0"/>
        <w:autoSpaceDN w:val="0"/>
        <w:adjustRightInd w:val="0"/>
        <w:spacing w:after="240" w:line="240" w:lineRule="atLeast"/>
        <w:jc w:val="both"/>
        <w:rPr>
          <w:rFonts w:eastAsia="Calibri" w:cs="Arial"/>
        </w:rPr>
      </w:pPr>
      <w:r>
        <w:rPr>
          <w:rFonts w:eastAsia="Calibri" w:cs="Arial"/>
        </w:rPr>
        <w:lastRenderedPageBreak/>
        <w:t>Zestawienie niektórych wydatków, któr</w:t>
      </w:r>
      <w:r w:rsidR="00C149E1">
        <w:rPr>
          <w:rFonts w:eastAsia="Calibri" w:cs="Arial"/>
        </w:rPr>
        <w:t xml:space="preserve">e mogą pojawić się w projekcie i </w:t>
      </w:r>
      <w:r>
        <w:rPr>
          <w:rFonts w:eastAsia="Calibri" w:cs="Arial"/>
        </w:rPr>
        <w:t>ich kwot</w:t>
      </w:r>
      <w:r w:rsidR="00C149E1">
        <w:rPr>
          <w:rFonts w:eastAsia="Calibri" w:cs="Arial"/>
        </w:rPr>
        <w:t>y maksymalne: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6096"/>
        <w:gridCol w:w="2976"/>
      </w:tblGrid>
      <w:tr w:rsidR="00707290" w:rsidRPr="000D5E3B" w14:paraId="069242AE" w14:textId="77777777" w:rsidTr="00707290">
        <w:tc>
          <w:tcPr>
            <w:tcW w:w="562" w:type="dxa"/>
          </w:tcPr>
          <w:p w14:paraId="4E984AB3" w14:textId="77777777" w:rsidR="00707290" w:rsidRPr="00C149E1" w:rsidRDefault="00707290" w:rsidP="000D5E3B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C149E1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3969" w:type="dxa"/>
          </w:tcPr>
          <w:p w14:paraId="4376A45F" w14:textId="77777777" w:rsidR="00707290" w:rsidRPr="000D5E3B" w:rsidRDefault="00707290" w:rsidP="00F1468C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0D5E3B">
              <w:rPr>
                <w:rFonts w:cstheme="minorHAnsi"/>
                <w:b/>
                <w:bCs/>
              </w:rPr>
              <w:t>Towar / usługa</w:t>
            </w:r>
          </w:p>
        </w:tc>
        <w:tc>
          <w:tcPr>
            <w:tcW w:w="6096" w:type="dxa"/>
          </w:tcPr>
          <w:p w14:paraId="398CA734" w14:textId="72CCCB81" w:rsidR="00707290" w:rsidRPr="000D5E3B" w:rsidRDefault="00707290" w:rsidP="000D5E3B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0D5E3B">
              <w:rPr>
                <w:rFonts w:cstheme="minorHAnsi"/>
                <w:b/>
                <w:bCs/>
              </w:rPr>
              <w:t>Standard – warunki kwalifikowania wydatku na etapie oceny projektów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976" w:type="dxa"/>
          </w:tcPr>
          <w:p w14:paraId="22A36022" w14:textId="5F84E48F" w:rsidR="00707290" w:rsidRPr="000D5E3B" w:rsidRDefault="00707290" w:rsidP="0070729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0D5E3B">
              <w:rPr>
                <w:rFonts w:cstheme="minorHAnsi"/>
                <w:b/>
                <w:bCs/>
              </w:rPr>
              <w:t>Maksymalna cena</w:t>
            </w:r>
            <w:r>
              <w:rPr>
                <w:rFonts w:cstheme="minorHAnsi"/>
                <w:b/>
                <w:bCs/>
              </w:rPr>
              <w:t xml:space="preserve"> r</w:t>
            </w:r>
            <w:r w:rsidRPr="000D5E3B">
              <w:rPr>
                <w:rFonts w:cstheme="minorHAnsi"/>
                <w:b/>
                <w:bCs/>
              </w:rPr>
              <w:t>ynkowa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br/>
            </w:r>
            <w:r w:rsidRPr="00F1468C">
              <w:rPr>
                <w:rFonts w:cstheme="minorHAnsi"/>
                <w:b/>
                <w:bCs/>
                <w:sz w:val="16"/>
                <w:szCs w:val="16"/>
              </w:rPr>
              <w:t>(w przypadku umów cywilno-prawnych)</w:t>
            </w:r>
          </w:p>
        </w:tc>
      </w:tr>
      <w:tr w:rsidR="00707290" w:rsidRPr="001F5597" w14:paraId="5E2FD35B" w14:textId="77777777" w:rsidTr="00707290">
        <w:tc>
          <w:tcPr>
            <w:tcW w:w="562" w:type="dxa"/>
          </w:tcPr>
          <w:p w14:paraId="06BB3BA8" w14:textId="18C62D60" w:rsidR="00707290" w:rsidRPr="004F5A5A" w:rsidRDefault="00707290" w:rsidP="007C1763">
            <w:pPr>
              <w:spacing w:before="120" w:after="120"/>
              <w:jc w:val="center"/>
            </w:pPr>
            <w:r w:rsidRPr="004F5A5A">
              <w:t>1.</w:t>
            </w:r>
          </w:p>
        </w:tc>
        <w:tc>
          <w:tcPr>
            <w:tcW w:w="3969" w:type="dxa"/>
          </w:tcPr>
          <w:p w14:paraId="57EC5DD1" w14:textId="0BAD9BBF" w:rsidR="00707290" w:rsidRPr="004F5A5A" w:rsidRDefault="00707290" w:rsidP="004F5A5A">
            <w:pPr>
              <w:spacing w:before="120" w:after="120"/>
              <w:rPr>
                <w:color w:val="FF0000"/>
              </w:rPr>
            </w:pPr>
            <w:r w:rsidRPr="004F5A5A">
              <w:t>Koszt opracowania kursu – wkład merytoryczny</w:t>
            </w:r>
          </w:p>
        </w:tc>
        <w:tc>
          <w:tcPr>
            <w:tcW w:w="6096" w:type="dxa"/>
          </w:tcPr>
          <w:p w14:paraId="7798F50F" w14:textId="71E447FD" w:rsidR="00707290" w:rsidRPr="001F5597" w:rsidRDefault="00707290" w:rsidP="00707290">
            <w:pPr>
              <w:spacing w:before="120" w:after="120"/>
            </w:pPr>
            <w:r>
              <w:t>Szacowany czas przeznaczony na opracowanie merytoryczne jednego kursu – 100 h</w:t>
            </w:r>
          </w:p>
        </w:tc>
        <w:tc>
          <w:tcPr>
            <w:tcW w:w="2976" w:type="dxa"/>
          </w:tcPr>
          <w:p w14:paraId="41FE2FDE" w14:textId="31DDBBB5" w:rsidR="00707290" w:rsidRPr="001F5597" w:rsidRDefault="00707290" w:rsidP="004F5A5A">
            <w:pPr>
              <w:spacing w:before="120" w:after="120"/>
              <w:jc w:val="center"/>
            </w:pPr>
            <w:r>
              <w:t>200 PLN/godz.</w:t>
            </w:r>
          </w:p>
        </w:tc>
      </w:tr>
      <w:tr w:rsidR="00707290" w:rsidRPr="001F5597" w14:paraId="7C9437F6" w14:textId="77777777" w:rsidTr="00707290">
        <w:tc>
          <w:tcPr>
            <w:tcW w:w="562" w:type="dxa"/>
          </w:tcPr>
          <w:p w14:paraId="73FB1703" w14:textId="2ED8F4A9" w:rsidR="00707290" w:rsidRPr="004F5A5A" w:rsidRDefault="00707290" w:rsidP="00695A1C">
            <w:pPr>
              <w:spacing w:before="120" w:after="120"/>
              <w:jc w:val="center"/>
            </w:pPr>
            <w:r w:rsidRPr="004F5A5A">
              <w:t>2.</w:t>
            </w:r>
          </w:p>
        </w:tc>
        <w:tc>
          <w:tcPr>
            <w:tcW w:w="3969" w:type="dxa"/>
          </w:tcPr>
          <w:p w14:paraId="02AEB3D9" w14:textId="39698C30" w:rsidR="00707290" w:rsidRPr="00591903" w:rsidRDefault="00707290" w:rsidP="004F5A5A">
            <w:pPr>
              <w:spacing w:before="120" w:after="120"/>
              <w:rPr>
                <w:b/>
                <w:color w:val="7030A0"/>
              </w:rPr>
            </w:pPr>
            <w:r>
              <w:t>Opracowanie metodyczne</w:t>
            </w:r>
          </w:p>
        </w:tc>
        <w:tc>
          <w:tcPr>
            <w:tcW w:w="6096" w:type="dxa"/>
          </w:tcPr>
          <w:p w14:paraId="03363293" w14:textId="5EF6F2B3" w:rsidR="00707290" w:rsidRPr="008D19DB" w:rsidRDefault="00707290" w:rsidP="00707290">
            <w:pPr>
              <w:spacing w:before="120" w:after="120"/>
            </w:pPr>
            <w:r>
              <w:t xml:space="preserve">Szacowany czas przeznaczony na opracowanie </w:t>
            </w:r>
            <w:r>
              <w:t>metodyczne</w:t>
            </w:r>
            <w:r>
              <w:t xml:space="preserve"> jednego kursu </w:t>
            </w:r>
            <w:r>
              <w:t>– 40 h</w:t>
            </w:r>
          </w:p>
        </w:tc>
        <w:tc>
          <w:tcPr>
            <w:tcW w:w="2976" w:type="dxa"/>
          </w:tcPr>
          <w:p w14:paraId="513EE15C" w14:textId="2959B458" w:rsidR="00707290" w:rsidRDefault="00707290" w:rsidP="004F5A5A">
            <w:pPr>
              <w:spacing w:before="120" w:after="120"/>
              <w:jc w:val="center"/>
            </w:pPr>
            <w:r>
              <w:t>200 PLN/godz.</w:t>
            </w:r>
          </w:p>
        </w:tc>
      </w:tr>
      <w:tr w:rsidR="00707290" w:rsidRPr="003D33C4" w14:paraId="72850686" w14:textId="77777777" w:rsidTr="00707290">
        <w:trPr>
          <w:trHeight w:val="639"/>
        </w:trPr>
        <w:tc>
          <w:tcPr>
            <w:tcW w:w="562" w:type="dxa"/>
          </w:tcPr>
          <w:p w14:paraId="12138690" w14:textId="3BBE5B9E" w:rsidR="00707290" w:rsidRPr="004F5A5A" w:rsidRDefault="00707290" w:rsidP="00695A1C">
            <w:pPr>
              <w:spacing w:before="120" w:after="120"/>
              <w:jc w:val="center"/>
            </w:pPr>
            <w:r w:rsidRPr="004F5A5A">
              <w:t>3.</w:t>
            </w:r>
          </w:p>
        </w:tc>
        <w:tc>
          <w:tcPr>
            <w:tcW w:w="3969" w:type="dxa"/>
          </w:tcPr>
          <w:p w14:paraId="121DF292" w14:textId="074A2C2B" w:rsidR="00707290" w:rsidRPr="00681F97" w:rsidRDefault="00707290" w:rsidP="004F5A5A">
            <w:pPr>
              <w:spacing w:before="120" w:after="120"/>
              <w:rPr>
                <w:b/>
              </w:rPr>
            </w:pPr>
            <w:r>
              <w:t>Produkcja  materiałów</w:t>
            </w:r>
          </w:p>
        </w:tc>
        <w:tc>
          <w:tcPr>
            <w:tcW w:w="6096" w:type="dxa"/>
          </w:tcPr>
          <w:p w14:paraId="69EA11D1" w14:textId="60BF3A69" w:rsidR="00707290" w:rsidRPr="00681F97" w:rsidRDefault="00707290" w:rsidP="00707290">
            <w:pPr>
              <w:spacing w:before="120" w:after="120"/>
            </w:pPr>
            <w:r>
              <w:t xml:space="preserve">Szacowany czas przeznaczony na </w:t>
            </w:r>
            <w:r>
              <w:t>przygotowanie materiałów</w:t>
            </w:r>
            <w:r>
              <w:t xml:space="preserve"> </w:t>
            </w:r>
            <w:r>
              <w:br/>
              <w:t>– 200 h</w:t>
            </w:r>
          </w:p>
        </w:tc>
        <w:tc>
          <w:tcPr>
            <w:tcW w:w="2976" w:type="dxa"/>
            <w:vAlign w:val="center"/>
          </w:tcPr>
          <w:p w14:paraId="34304C39" w14:textId="35A33E87" w:rsidR="00707290" w:rsidRPr="003D33C4" w:rsidRDefault="00707290" w:rsidP="004F5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250 PLN/godz.</w:t>
            </w:r>
          </w:p>
        </w:tc>
      </w:tr>
      <w:tr w:rsidR="00707290" w:rsidRPr="001F5597" w14:paraId="25D0C452" w14:textId="77777777" w:rsidTr="00707290">
        <w:tc>
          <w:tcPr>
            <w:tcW w:w="562" w:type="dxa"/>
          </w:tcPr>
          <w:p w14:paraId="2BB7D328" w14:textId="04604C86" w:rsidR="00707290" w:rsidRPr="004F5A5A" w:rsidRDefault="00707290" w:rsidP="00695A1C">
            <w:pPr>
              <w:spacing w:before="120" w:after="120"/>
              <w:jc w:val="center"/>
            </w:pPr>
            <w:r w:rsidRPr="004F5A5A">
              <w:t>4.</w:t>
            </w:r>
          </w:p>
        </w:tc>
        <w:tc>
          <w:tcPr>
            <w:tcW w:w="3969" w:type="dxa"/>
          </w:tcPr>
          <w:p w14:paraId="462C7003" w14:textId="663F7E99" w:rsidR="00707290" w:rsidRPr="00002F8E" w:rsidRDefault="00707290" w:rsidP="004F5A5A">
            <w:pPr>
              <w:spacing w:before="120" w:after="120"/>
              <w:rPr>
                <w:b/>
              </w:rPr>
            </w:pPr>
            <w:r>
              <w:t>Implementacja kursu na studio</w:t>
            </w:r>
          </w:p>
        </w:tc>
        <w:tc>
          <w:tcPr>
            <w:tcW w:w="6096" w:type="dxa"/>
          </w:tcPr>
          <w:p w14:paraId="48A42D9C" w14:textId="4BDC96AD" w:rsidR="00707290" w:rsidRPr="00002F8E" w:rsidRDefault="00707290" w:rsidP="00707290">
            <w:pPr>
              <w:spacing w:before="120" w:after="120"/>
            </w:pPr>
            <w:r>
              <w:t xml:space="preserve">Szacowany czas przeznaczony na </w:t>
            </w:r>
            <w:r>
              <w:t>wykonanie prac implementacyjnych – 40 h</w:t>
            </w:r>
          </w:p>
        </w:tc>
        <w:tc>
          <w:tcPr>
            <w:tcW w:w="2976" w:type="dxa"/>
          </w:tcPr>
          <w:p w14:paraId="5D7686C6" w14:textId="44A83465" w:rsidR="00707290" w:rsidRPr="004A2CE4" w:rsidRDefault="00707290" w:rsidP="004F5A5A">
            <w:pPr>
              <w:spacing w:before="120" w:after="120"/>
              <w:jc w:val="center"/>
            </w:pPr>
            <w:r>
              <w:t>150 PLN/godz.</w:t>
            </w:r>
          </w:p>
        </w:tc>
      </w:tr>
      <w:tr w:rsidR="00707290" w:rsidRPr="001F5597" w14:paraId="343C37D2" w14:textId="77777777" w:rsidTr="00707290">
        <w:tc>
          <w:tcPr>
            <w:tcW w:w="562" w:type="dxa"/>
          </w:tcPr>
          <w:p w14:paraId="2FB30687" w14:textId="7AEE37ED" w:rsidR="00707290" w:rsidRPr="004F5A5A" w:rsidRDefault="00707290" w:rsidP="00695A1C">
            <w:pPr>
              <w:spacing w:before="120" w:after="120"/>
              <w:jc w:val="center"/>
            </w:pPr>
            <w:r w:rsidRPr="004F5A5A">
              <w:t>5.</w:t>
            </w:r>
          </w:p>
        </w:tc>
        <w:tc>
          <w:tcPr>
            <w:tcW w:w="3969" w:type="dxa"/>
          </w:tcPr>
          <w:p w14:paraId="020E3938" w14:textId="000D6D9A" w:rsidR="00707290" w:rsidRPr="00681F97" w:rsidRDefault="00707290" w:rsidP="004F5A5A">
            <w:pPr>
              <w:spacing w:before="120" w:after="120"/>
              <w:rPr>
                <w:b/>
              </w:rPr>
            </w:pPr>
            <w:r>
              <w:t xml:space="preserve">Testowanie funkcjonalności technicznych </w:t>
            </w:r>
            <w:r>
              <w:br/>
              <w:t>i poprawności metodyczno-merytorycznych</w:t>
            </w:r>
          </w:p>
        </w:tc>
        <w:tc>
          <w:tcPr>
            <w:tcW w:w="6096" w:type="dxa"/>
          </w:tcPr>
          <w:p w14:paraId="348AA8C6" w14:textId="6F787434" w:rsidR="00707290" w:rsidRPr="004A2CE4" w:rsidRDefault="00707290" w:rsidP="00F1468C">
            <w:pPr>
              <w:spacing w:before="120" w:after="120"/>
            </w:pPr>
            <w:r>
              <w:t xml:space="preserve">Szacowany czas </w:t>
            </w:r>
            <w:r>
              <w:t xml:space="preserve">niezbędny do przetestowania funkcjonalności technicznych i poprawności metodyczno-merytorycznej kursu </w:t>
            </w:r>
            <w:r>
              <w:br/>
              <w:t>– 25 h</w:t>
            </w:r>
          </w:p>
        </w:tc>
        <w:tc>
          <w:tcPr>
            <w:tcW w:w="2976" w:type="dxa"/>
          </w:tcPr>
          <w:p w14:paraId="467987A0" w14:textId="78898035" w:rsidR="00707290" w:rsidRPr="004A2CE4" w:rsidRDefault="00707290" w:rsidP="004F5A5A">
            <w:pPr>
              <w:spacing w:before="120" w:after="120"/>
              <w:jc w:val="center"/>
            </w:pPr>
            <w:r>
              <w:t>100 PLN/godz.</w:t>
            </w:r>
          </w:p>
        </w:tc>
      </w:tr>
      <w:tr w:rsidR="00707290" w:rsidRPr="007D3B0A" w14:paraId="27B3A09A" w14:textId="77777777" w:rsidTr="00707290">
        <w:tc>
          <w:tcPr>
            <w:tcW w:w="562" w:type="dxa"/>
          </w:tcPr>
          <w:p w14:paraId="2FF2381C" w14:textId="0EFED3DC" w:rsidR="00707290" w:rsidRPr="004F5A5A" w:rsidRDefault="00707290" w:rsidP="00695A1C">
            <w:pPr>
              <w:spacing w:before="120" w:after="120"/>
              <w:jc w:val="center"/>
            </w:pPr>
            <w:r w:rsidRPr="004F5A5A">
              <w:t>6.</w:t>
            </w:r>
          </w:p>
        </w:tc>
        <w:tc>
          <w:tcPr>
            <w:tcW w:w="3969" w:type="dxa"/>
          </w:tcPr>
          <w:p w14:paraId="7A5F65A8" w14:textId="338A9B34" w:rsidR="00707290" w:rsidRPr="00695A1C" w:rsidRDefault="00707290" w:rsidP="004F5A5A">
            <w:pPr>
              <w:spacing w:before="120" w:after="120"/>
            </w:pPr>
            <w:r w:rsidRPr="00695A1C">
              <w:t>Recenzja i ocena kursu</w:t>
            </w:r>
          </w:p>
        </w:tc>
        <w:tc>
          <w:tcPr>
            <w:tcW w:w="6096" w:type="dxa"/>
          </w:tcPr>
          <w:p w14:paraId="2AF73F77" w14:textId="0FC91CD7" w:rsidR="00707290" w:rsidRPr="007D3B0A" w:rsidRDefault="00707290" w:rsidP="00707290">
            <w:pPr>
              <w:spacing w:before="120" w:after="120"/>
            </w:pPr>
            <w:r>
              <w:t xml:space="preserve">Szacowany czas przeznaczony na </w:t>
            </w:r>
            <w:r>
              <w:t xml:space="preserve">przygotowanie recenzji kursu </w:t>
            </w:r>
            <w:r>
              <w:br/>
              <w:t>– 25 h</w:t>
            </w:r>
          </w:p>
        </w:tc>
        <w:tc>
          <w:tcPr>
            <w:tcW w:w="2976" w:type="dxa"/>
          </w:tcPr>
          <w:p w14:paraId="6A4A93B7" w14:textId="7A564020" w:rsidR="00707290" w:rsidRPr="007D3B0A" w:rsidRDefault="00707290" w:rsidP="004F5A5A">
            <w:pPr>
              <w:spacing w:before="120" w:after="120"/>
              <w:jc w:val="center"/>
            </w:pPr>
            <w:r>
              <w:t>100 PLN/godz.</w:t>
            </w:r>
          </w:p>
        </w:tc>
      </w:tr>
      <w:tr w:rsidR="00707290" w:rsidRPr="00B126E8" w14:paraId="06E863AF" w14:textId="77777777" w:rsidTr="00707290">
        <w:tc>
          <w:tcPr>
            <w:tcW w:w="562" w:type="dxa"/>
          </w:tcPr>
          <w:p w14:paraId="7AED0E16" w14:textId="7797CD4D" w:rsidR="00707290" w:rsidRPr="004F5A5A" w:rsidRDefault="00707290" w:rsidP="00695A1C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4F5A5A">
              <w:rPr>
                <w:rFonts w:cstheme="minorHAnsi"/>
                <w:bCs/>
              </w:rPr>
              <w:t>7.</w:t>
            </w:r>
          </w:p>
        </w:tc>
        <w:tc>
          <w:tcPr>
            <w:tcW w:w="3969" w:type="dxa"/>
          </w:tcPr>
          <w:p w14:paraId="7342535B" w14:textId="4710B790" w:rsidR="00707290" w:rsidRPr="00695A1C" w:rsidRDefault="00707290" w:rsidP="004F5A5A">
            <w:pPr>
              <w:spacing w:before="120" w:after="120"/>
              <w:rPr>
                <w:rFonts w:cstheme="minorHAnsi"/>
                <w:bCs/>
              </w:rPr>
            </w:pPr>
            <w:r w:rsidRPr="00695A1C">
              <w:rPr>
                <w:rFonts w:cstheme="minorHAnsi"/>
                <w:bCs/>
              </w:rPr>
              <w:t>Wdrożenie kursu na platformę</w:t>
            </w:r>
          </w:p>
        </w:tc>
        <w:tc>
          <w:tcPr>
            <w:tcW w:w="6096" w:type="dxa"/>
          </w:tcPr>
          <w:p w14:paraId="4F74BE8D" w14:textId="56AFDA96" w:rsidR="00707290" w:rsidRPr="00287B6D" w:rsidRDefault="00707290" w:rsidP="00F1468C">
            <w:pPr>
              <w:spacing w:before="120" w:after="120"/>
              <w:jc w:val="both"/>
              <w:rPr>
                <w:rFonts w:cstheme="minorHAnsi"/>
              </w:rPr>
            </w:pPr>
            <w:r>
              <w:t>Szacowany czas przeznaczony</w:t>
            </w:r>
            <w:r>
              <w:t xml:space="preserve"> </w:t>
            </w:r>
            <w:r>
              <w:t xml:space="preserve">na </w:t>
            </w:r>
            <w:r>
              <w:t xml:space="preserve">wdrożenie pojedynczego kursu na platformę – </w:t>
            </w:r>
            <w:r>
              <w:rPr>
                <w:rFonts w:cstheme="minorHAnsi"/>
              </w:rPr>
              <w:t>40 h</w:t>
            </w:r>
          </w:p>
        </w:tc>
        <w:tc>
          <w:tcPr>
            <w:tcW w:w="2976" w:type="dxa"/>
            <w:vAlign w:val="center"/>
          </w:tcPr>
          <w:p w14:paraId="1B0AEDCC" w14:textId="5370C81F" w:rsidR="00707290" w:rsidRPr="00690D99" w:rsidRDefault="00707290" w:rsidP="004F5A5A">
            <w:pPr>
              <w:jc w:val="center"/>
            </w:pPr>
            <w:r>
              <w:t>150 PLN/godz.</w:t>
            </w:r>
          </w:p>
        </w:tc>
      </w:tr>
      <w:tr w:rsidR="00707290" w:rsidRPr="003D33C4" w14:paraId="65E89699" w14:textId="77777777" w:rsidTr="00707290">
        <w:tc>
          <w:tcPr>
            <w:tcW w:w="562" w:type="dxa"/>
          </w:tcPr>
          <w:p w14:paraId="7091D135" w14:textId="2B422A4A" w:rsidR="00707290" w:rsidRPr="004F5A5A" w:rsidRDefault="00707290" w:rsidP="00695A1C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4F5A5A">
              <w:rPr>
                <w:rFonts w:cstheme="minorHAnsi"/>
                <w:bCs/>
              </w:rPr>
              <w:t>8.</w:t>
            </w:r>
          </w:p>
        </w:tc>
        <w:tc>
          <w:tcPr>
            <w:tcW w:w="3969" w:type="dxa"/>
          </w:tcPr>
          <w:p w14:paraId="2513C7FB" w14:textId="40DB751D" w:rsidR="00707290" w:rsidRPr="00695A1C" w:rsidRDefault="00707290" w:rsidP="004F5A5A">
            <w:pPr>
              <w:spacing w:before="120" w:after="120"/>
              <w:rPr>
                <w:rFonts w:cstheme="minorHAnsi"/>
                <w:bCs/>
              </w:rPr>
            </w:pPr>
            <w:r w:rsidRPr="00695A1C">
              <w:rPr>
                <w:rFonts w:cstheme="minorHAnsi"/>
                <w:bCs/>
              </w:rPr>
              <w:t>Prowadzenie/utrzymanie kursu</w:t>
            </w:r>
          </w:p>
        </w:tc>
        <w:tc>
          <w:tcPr>
            <w:tcW w:w="6096" w:type="dxa"/>
          </w:tcPr>
          <w:p w14:paraId="62E1BB21" w14:textId="76B3263F" w:rsidR="00707290" w:rsidRPr="00681F97" w:rsidRDefault="00707290" w:rsidP="004F5A5A">
            <w:pPr>
              <w:spacing w:before="120" w:after="120"/>
            </w:pPr>
            <w:r>
              <w:t>W zależność od długości kursu</w:t>
            </w:r>
          </w:p>
        </w:tc>
        <w:tc>
          <w:tcPr>
            <w:tcW w:w="2976" w:type="dxa"/>
            <w:vAlign w:val="center"/>
          </w:tcPr>
          <w:p w14:paraId="65383B5D" w14:textId="5729EA78" w:rsidR="00707290" w:rsidRPr="00681F97" w:rsidRDefault="00707290" w:rsidP="004F5A5A">
            <w:pPr>
              <w:jc w:val="center"/>
            </w:pPr>
            <w:r>
              <w:t>-</w:t>
            </w:r>
          </w:p>
        </w:tc>
      </w:tr>
      <w:tr w:rsidR="00707290" w:rsidRPr="003D33C4" w14:paraId="00A04494" w14:textId="77777777" w:rsidTr="00707290">
        <w:tc>
          <w:tcPr>
            <w:tcW w:w="562" w:type="dxa"/>
          </w:tcPr>
          <w:p w14:paraId="1E0BBF0F" w14:textId="7B247DDA" w:rsidR="00707290" w:rsidRPr="004F5A5A" w:rsidRDefault="00707290" w:rsidP="00695A1C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4F5A5A">
              <w:rPr>
                <w:rFonts w:cstheme="minorHAnsi"/>
                <w:bCs/>
              </w:rPr>
              <w:t>9.</w:t>
            </w:r>
          </w:p>
        </w:tc>
        <w:tc>
          <w:tcPr>
            <w:tcW w:w="3969" w:type="dxa"/>
          </w:tcPr>
          <w:p w14:paraId="43AD698E" w14:textId="19BECCD8" w:rsidR="00707290" w:rsidRPr="00695A1C" w:rsidRDefault="00707290" w:rsidP="004F5A5A">
            <w:pPr>
              <w:spacing w:before="120" w:after="120"/>
              <w:rPr>
                <w:rFonts w:cstheme="minorHAnsi"/>
                <w:bCs/>
              </w:rPr>
            </w:pPr>
            <w:r w:rsidRPr="00695A1C">
              <w:rPr>
                <w:rFonts w:cstheme="minorHAnsi"/>
                <w:bCs/>
              </w:rPr>
              <w:t>Ewaluacja kursu</w:t>
            </w:r>
          </w:p>
        </w:tc>
        <w:tc>
          <w:tcPr>
            <w:tcW w:w="6096" w:type="dxa"/>
          </w:tcPr>
          <w:p w14:paraId="53291ABC" w14:textId="6CB63C49" w:rsidR="00707290" w:rsidRPr="00681F97" w:rsidRDefault="00707290" w:rsidP="00F1468C">
            <w:pPr>
              <w:spacing w:before="120" w:after="120"/>
            </w:pPr>
            <w:r>
              <w:t xml:space="preserve">Szacowany czas </w:t>
            </w:r>
            <w:r>
              <w:t xml:space="preserve">niezbędny do przeprowadzenia ewaluacji kursu </w:t>
            </w:r>
            <w:r>
              <w:br/>
              <w:t>– 25 h</w:t>
            </w:r>
          </w:p>
        </w:tc>
        <w:tc>
          <w:tcPr>
            <w:tcW w:w="2976" w:type="dxa"/>
            <w:vAlign w:val="center"/>
          </w:tcPr>
          <w:p w14:paraId="183AF510" w14:textId="5795E076" w:rsidR="00707290" w:rsidRPr="00681F97" w:rsidRDefault="00707290" w:rsidP="004F5A5A">
            <w:pPr>
              <w:jc w:val="center"/>
            </w:pPr>
            <w:r>
              <w:t>100 PLN/godz.</w:t>
            </w:r>
          </w:p>
        </w:tc>
      </w:tr>
      <w:tr w:rsidR="00707290" w:rsidRPr="003D33C4" w14:paraId="45A915D9" w14:textId="77777777" w:rsidTr="00707290">
        <w:tc>
          <w:tcPr>
            <w:tcW w:w="562" w:type="dxa"/>
          </w:tcPr>
          <w:p w14:paraId="4A542A4A" w14:textId="7B126E18" w:rsidR="00707290" w:rsidRPr="004F5A5A" w:rsidRDefault="00707290" w:rsidP="00DB509C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4F5A5A">
              <w:rPr>
                <w:rFonts w:cstheme="minorHAnsi"/>
                <w:bCs/>
              </w:rPr>
              <w:lastRenderedPageBreak/>
              <w:t>10.</w:t>
            </w:r>
          </w:p>
        </w:tc>
        <w:tc>
          <w:tcPr>
            <w:tcW w:w="3969" w:type="dxa"/>
          </w:tcPr>
          <w:p w14:paraId="19E72EAE" w14:textId="3EF18B52" w:rsidR="00707290" w:rsidRPr="004F5A5A" w:rsidRDefault="00707290" w:rsidP="00DB509C">
            <w:pPr>
              <w:spacing w:before="120" w:after="120"/>
              <w:rPr>
                <w:rFonts w:cstheme="minorHAnsi"/>
                <w:bCs/>
              </w:rPr>
            </w:pPr>
            <w:r w:rsidRPr="004F5A5A">
              <w:rPr>
                <w:rFonts w:cstheme="minorHAnsi"/>
                <w:bCs/>
              </w:rPr>
              <w:t xml:space="preserve">Modyfikacja kursu i ponowne testowanie </w:t>
            </w:r>
            <w:r>
              <w:rPr>
                <w:rFonts w:cstheme="minorHAnsi"/>
                <w:bCs/>
              </w:rPr>
              <w:br/>
            </w:r>
            <w:r w:rsidRPr="004F5A5A">
              <w:rPr>
                <w:rFonts w:cstheme="minorHAnsi"/>
                <w:bCs/>
              </w:rPr>
              <w:t>i wdrożenie</w:t>
            </w:r>
          </w:p>
        </w:tc>
        <w:tc>
          <w:tcPr>
            <w:tcW w:w="6096" w:type="dxa"/>
          </w:tcPr>
          <w:p w14:paraId="3FB3D644" w14:textId="3F6EF086" w:rsidR="00707290" w:rsidRPr="00681F97" w:rsidRDefault="00707290" w:rsidP="00DB509C">
            <w:pPr>
              <w:spacing w:before="120" w:after="120"/>
            </w:pPr>
            <w:r>
              <w:t>W zależności od rodzaju zmian</w:t>
            </w:r>
          </w:p>
        </w:tc>
        <w:tc>
          <w:tcPr>
            <w:tcW w:w="2976" w:type="dxa"/>
            <w:vAlign w:val="center"/>
          </w:tcPr>
          <w:p w14:paraId="30F649B1" w14:textId="2FF078AC" w:rsidR="00707290" w:rsidRPr="00681F97" w:rsidRDefault="00707290" w:rsidP="00DB509C">
            <w:pPr>
              <w:jc w:val="center"/>
            </w:pPr>
            <w:r>
              <w:t>-</w:t>
            </w:r>
          </w:p>
        </w:tc>
      </w:tr>
      <w:tr w:rsidR="00707290" w:rsidRPr="00B126E8" w14:paraId="1C9EB941" w14:textId="77777777" w:rsidTr="00707290">
        <w:tc>
          <w:tcPr>
            <w:tcW w:w="562" w:type="dxa"/>
          </w:tcPr>
          <w:p w14:paraId="1C44E267" w14:textId="2429F173" w:rsidR="00707290" w:rsidRPr="004F5A5A" w:rsidRDefault="00707290" w:rsidP="00695A1C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4F5A5A">
              <w:rPr>
                <w:rFonts w:cstheme="minorHAnsi"/>
                <w:bCs/>
              </w:rPr>
              <w:t>11.</w:t>
            </w:r>
          </w:p>
        </w:tc>
        <w:tc>
          <w:tcPr>
            <w:tcW w:w="3969" w:type="dxa"/>
          </w:tcPr>
          <w:p w14:paraId="19AE5B3E" w14:textId="08EDB561" w:rsidR="00707290" w:rsidRPr="00695A1C" w:rsidRDefault="00707290" w:rsidP="004F5A5A">
            <w:pPr>
              <w:spacing w:before="120" w:after="120"/>
              <w:rPr>
                <w:rFonts w:cstheme="minorHAnsi"/>
                <w:bCs/>
              </w:rPr>
            </w:pPr>
            <w:r w:rsidRPr="00695A1C">
              <w:rPr>
                <w:rFonts w:cstheme="minorHAnsi"/>
                <w:bCs/>
              </w:rPr>
              <w:t>Ponowna ocena kursu</w:t>
            </w:r>
          </w:p>
        </w:tc>
        <w:tc>
          <w:tcPr>
            <w:tcW w:w="6096" w:type="dxa"/>
          </w:tcPr>
          <w:p w14:paraId="1AA13632" w14:textId="5F5EAFF6" w:rsidR="00707290" w:rsidRPr="006011E6" w:rsidRDefault="00707290" w:rsidP="00707290">
            <w:pPr>
              <w:spacing w:before="120" w:after="120"/>
              <w:rPr>
                <w:rFonts w:cstheme="minorHAnsi"/>
              </w:rPr>
            </w:pPr>
            <w:r>
              <w:t xml:space="preserve">Szacowany czas przeznaczony na </w:t>
            </w:r>
            <w:r>
              <w:t>dokonanie ponownej oceny</w:t>
            </w:r>
            <w:r>
              <w:t xml:space="preserve"> kursu </w:t>
            </w:r>
            <w:r>
              <w:t xml:space="preserve">– </w:t>
            </w:r>
            <w:r>
              <w:rPr>
                <w:rFonts w:cstheme="minorHAnsi"/>
              </w:rPr>
              <w:t>20 h</w:t>
            </w:r>
          </w:p>
        </w:tc>
        <w:tc>
          <w:tcPr>
            <w:tcW w:w="2976" w:type="dxa"/>
            <w:vAlign w:val="center"/>
          </w:tcPr>
          <w:p w14:paraId="2AD339FD" w14:textId="07823F4A" w:rsidR="00707290" w:rsidRPr="00B126E8" w:rsidRDefault="00707290" w:rsidP="00695A1C">
            <w:pPr>
              <w:spacing w:before="120" w:after="120"/>
              <w:jc w:val="center"/>
              <w:rPr>
                <w:rFonts w:cstheme="minorHAnsi"/>
              </w:rPr>
            </w:pPr>
            <w:r>
              <w:t>100 PLN/godz.</w:t>
            </w:r>
          </w:p>
        </w:tc>
      </w:tr>
      <w:tr w:rsidR="00707290" w:rsidRPr="00B126E8" w14:paraId="0DE831DE" w14:textId="77777777" w:rsidTr="00707290">
        <w:tc>
          <w:tcPr>
            <w:tcW w:w="562" w:type="dxa"/>
          </w:tcPr>
          <w:p w14:paraId="1035ABF0" w14:textId="5B9A2B77" w:rsidR="00707290" w:rsidRPr="004F5A5A" w:rsidRDefault="00707290" w:rsidP="00695A1C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4F5A5A">
              <w:rPr>
                <w:rFonts w:cstheme="minorHAnsi"/>
                <w:bCs/>
              </w:rPr>
              <w:t>12.</w:t>
            </w:r>
          </w:p>
        </w:tc>
        <w:tc>
          <w:tcPr>
            <w:tcW w:w="3969" w:type="dxa"/>
          </w:tcPr>
          <w:p w14:paraId="7611C7F0" w14:textId="51CF23F7" w:rsidR="00707290" w:rsidRPr="00695A1C" w:rsidRDefault="00707290" w:rsidP="004F5A5A">
            <w:pPr>
              <w:spacing w:before="120" w:after="120"/>
              <w:rPr>
                <w:rFonts w:cstheme="minorHAnsi"/>
                <w:bCs/>
              </w:rPr>
            </w:pPr>
            <w:r w:rsidRPr="00695A1C">
              <w:rPr>
                <w:rFonts w:cstheme="minorHAnsi"/>
                <w:bCs/>
              </w:rPr>
              <w:t>Obsługa certyfikatów</w:t>
            </w:r>
          </w:p>
        </w:tc>
        <w:tc>
          <w:tcPr>
            <w:tcW w:w="6096" w:type="dxa"/>
          </w:tcPr>
          <w:p w14:paraId="6D58A720" w14:textId="7871360B" w:rsidR="00707290" w:rsidRPr="006011E6" w:rsidRDefault="00707290" w:rsidP="00707290">
            <w:pPr>
              <w:spacing w:before="120" w:after="120"/>
              <w:rPr>
                <w:rFonts w:cstheme="minorHAnsi"/>
              </w:rPr>
            </w:pPr>
            <w:r>
              <w:t xml:space="preserve">Szacowany czas przeznaczony na </w:t>
            </w:r>
            <w:r>
              <w:t xml:space="preserve">przygotowanie systemu certyfikacji – </w:t>
            </w:r>
            <w:r>
              <w:t xml:space="preserve"> </w:t>
            </w:r>
            <w:r>
              <w:rPr>
                <w:rFonts w:cstheme="minorHAnsi"/>
              </w:rPr>
              <w:t>60 h</w:t>
            </w:r>
          </w:p>
        </w:tc>
        <w:tc>
          <w:tcPr>
            <w:tcW w:w="2976" w:type="dxa"/>
            <w:vAlign w:val="center"/>
          </w:tcPr>
          <w:p w14:paraId="7994CCD0" w14:textId="59C2D63D" w:rsidR="00707290" w:rsidRPr="00B126E8" w:rsidRDefault="00707290" w:rsidP="00695A1C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  <w:r>
              <w:t xml:space="preserve"> PLN/godz.</w:t>
            </w:r>
          </w:p>
        </w:tc>
      </w:tr>
    </w:tbl>
    <w:p w14:paraId="24253B0E" w14:textId="546C45B4" w:rsidR="007D0C39" w:rsidRPr="007D0C39" w:rsidRDefault="00707290" w:rsidP="00F1468C">
      <w:pPr>
        <w:spacing w:before="240"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W przypadku gdy Wnioskodawca przewiduje we wniosku stawkę wyższą od powyżej wskazanych lub też inne koszty, należy ten fakt uzasadnić pod budżetem szczegółowym.</w:t>
      </w:r>
      <w:bookmarkStart w:id="0" w:name="_GoBack"/>
      <w:bookmarkEnd w:id="0"/>
    </w:p>
    <w:sectPr w:rsidR="007D0C39" w:rsidRPr="007D0C39" w:rsidSect="00B30198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15757" w14:textId="77777777" w:rsidR="006D19AC" w:rsidRDefault="006D19AC" w:rsidP="00B126E8">
      <w:pPr>
        <w:spacing w:after="0" w:line="240" w:lineRule="auto"/>
      </w:pPr>
      <w:r>
        <w:separator/>
      </w:r>
    </w:p>
  </w:endnote>
  <w:endnote w:type="continuationSeparator" w:id="0">
    <w:p w14:paraId="5D28EE6F" w14:textId="77777777" w:rsidR="006D19AC" w:rsidRDefault="006D19AC" w:rsidP="00B1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16367"/>
      <w:docPartObj>
        <w:docPartGallery w:val="Page Numbers (Bottom of Page)"/>
        <w:docPartUnique/>
      </w:docPartObj>
    </w:sdtPr>
    <w:sdtEndPr/>
    <w:sdtContent>
      <w:p w14:paraId="354F95F5" w14:textId="38C719AE" w:rsidR="006011E6" w:rsidRDefault="006011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290">
          <w:rPr>
            <w:noProof/>
          </w:rPr>
          <w:t>2</w:t>
        </w:r>
        <w:r>
          <w:fldChar w:fldCharType="end"/>
        </w:r>
      </w:p>
    </w:sdtContent>
  </w:sdt>
  <w:p w14:paraId="2048F272" w14:textId="77777777" w:rsidR="006011E6" w:rsidRDefault="00601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C4750" w14:textId="77777777" w:rsidR="006D19AC" w:rsidRDefault="006D19AC" w:rsidP="00B126E8">
      <w:pPr>
        <w:spacing w:after="0" w:line="240" w:lineRule="auto"/>
      </w:pPr>
      <w:r>
        <w:separator/>
      </w:r>
    </w:p>
  </w:footnote>
  <w:footnote w:type="continuationSeparator" w:id="0">
    <w:p w14:paraId="4B58034B" w14:textId="77777777" w:rsidR="006D19AC" w:rsidRDefault="006D19AC" w:rsidP="00B12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BD6"/>
    <w:multiLevelType w:val="hybridMultilevel"/>
    <w:tmpl w:val="140C5D82"/>
    <w:lvl w:ilvl="0" w:tplc="27147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27EC5"/>
    <w:multiLevelType w:val="hybridMultilevel"/>
    <w:tmpl w:val="62E66B10"/>
    <w:lvl w:ilvl="0" w:tplc="E6C4A0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61305"/>
    <w:multiLevelType w:val="hybridMultilevel"/>
    <w:tmpl w:val="D1C28EDC"/>
    <w:lvl w:ilvl="0" w:tplc="27147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BD0151"/>
    <w:multiLevelType w:val="hybridMultilevel"/>
    <w:tmpl w:val="6C7C618E"/>
    <w:lvl w:ilvl="0" w:tplc="27147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581700"/>
    <w:multiLevelType w:val="hybridMultilevel"/>
    <w:tmpl w:val="1518970C"/>
    <w:lvl w:ilvl="0" w:tplc="0415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222348E5"/>
    <w:multiLevelType w:val="hybridMultilevel"/>
    <w:tmpl w:val="81925034"/>
    <w:lvl w:ilvl="0" w:tplc="2714745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 w15:restartNumberingAfterBreak="0">
    <w:nsid w:val="2941577E"/>
    <w:multiLevelType w:val="hybridMultilevel"/>
    <w:tmpl w:val="AC8C1824"/>
    <w:lvl w:ilvl="0" w:tplc="9B0EFDBA">
      <w:start w:val="2"/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211A6"/>
    <w:multiLevelType w:val="hybridMultilevel"/>
    <w:tmpl w:val="A54AB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1B1"/>
    <w:multiLevelType w:val="hybridMultilevel"/>
    <w:tmpl w:val="8C9010B2"/>
    <w:lvl w:ilvl="0" w:tplc="27147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8E4120"/>
    <w:multiLevelType w:val="hybridMultilevel"/>
    <w:tmpl w:val="5A90BBE0"/>
    <w:lvl w:ilvl="0" w:tplc="27147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353D3A"/>
    <w:multiLevelType w:val="hybridMultilevel"/>
    <w:tmpl w:val="6CB4CE32"/>
    <w:lvl w:ilvl="0" w:tplc="43C08A2E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 w15:restartNumberingAfterBreak="0">
    <w:nsid w:val="3A7854C6"/>
    <w:multiLevelType w:val="hybridMultilevel"/>
    <w:tmpl w:val="0B26195A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755D3"/>
    <w:multiLevelType w:val="hybridMultilevel"/>
    <w:tmpl w:val="8F122262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E10B0"/>
    <w:multiLevelType w:val="hybridMultilevel"/>
    <w:tmpl w:val="EB8AA264"/>
    <w:lvl w:ilvl="0" w:tplc="27147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BE141E"/>
    <w:multiLevelType w:val="hybridMultilevel"/>
    <w:tmpl w:val="06F4281A"/>
    <w:lvl w:ilvl="0" w:tplc="27147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F73195"/>
    <w:multiLevelType w:val="hybridMultilevel"/>
    <w:tmpl w:val="B3BCE954"/>
    <w:lvl w:ilvl="0" w:tplc="27147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BF5774"/>
    <w:multiLevelType w:val="hybridMultilevel"/>
    <w:tmpl w:val="27707504"/>
    <w:lvl w:ilvl="0" w:tplc="27147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13D3C"/>
    <w:multiLevelType w:val="hybridMultilevel"/>
    <w:tmpl w:val="A948D152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8425F"/>
    <w:multiLevelType w:val="hybridMultilevel"/>
    <w:tmpl w:val="3F8C32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188142F"/>
    <w:multiLevelType w:val="hybridMultilevel"/>
    <w:tmpl w:val="0D28F8D2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F1EEB"/>
    <w:multiLevelType w:val="hybridMultilevel"/>
    <w:tmpl w:val="A63492C4"/>
    <w:lvl w:ilvl="0" w:tplc="27147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FD0174"/>
    <w:multiLevelType w:val="hybridMultilevel"/>
    <w:tmpl w:val="C2306446"/>
    <w:lvl w:ilvl="0" w:tplc="27147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0B56E6"/>
    <w:multiLevelType w:val="hybridMultilevel"/>
    <w:tmpl w:val="5BF66EAA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47CC6"/>
    <w:multiLevelType w:val="hybridMultilevel"/>
    <w:tmpl w:val="FEB27C0C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4147E"/>
    <w:multiLevelType w:val="hybridMultilevel"/>
    <w:tmpl w:val="EB081846"/>
    <w:lvl w:ilvl="0" w:tplc="88AA43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27D7E"/>
    <w:multiLevelType w:val="hybridMultilevel"/>
    <w:tmpl w:val="26BEB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37422"/>
    <w:multiLevelType w:val="hybridMultilevel"/>
    <w:tmpl w:val="1EE6CB8A"/>
    <w:lvl w:ilvl="0" w:tplc="27147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08446F"/>
    <w:multiLevelType w:val="hybridMultilevel"/>
    <w:tmpl w:val="545240F4"/>
    <w:lvl w:ilvl="0" w:tplc="27147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655A18"/>
    <w:multiLevelType w:val="hybridMultilevel"/>
    <w:tmpl w:val="D2548A76"/>
    <w:lvl w:ilvl="0" w:tplc="EEBAECB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7E1D6430"/>
    <w:multiLevelType w:val="hybridMultilevel"/>
    <w:tmpl w:val="C5141628"/>
    <w:lvl w:ilvl="0" w:tplc="27147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793B5B"/>
    <w:multiLevelType w:val="hybridMultilevel"/>
    <w:tmpl w:val="BB4281C0"/>
    <w:lvl w:ilvl="0" w:tplc="27147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2"/>
  </w:num>
  <w:num w:numId="4">
    <w:abstractNumId w:val="17"/>
  </w:num>
  <w:num w:numId="5">
    <w:abstractNumId w:val="23"/>
  </w:num>
  <w:num w:numId="6">
    <w:abstractNumId w:val="22"/>
  </w:num>
  <w:num w:numId="7">
    <w:abstractNumId w:val="19"/>
  </w:num>
  <w:num w:numId="8">
    <w:abstractNumId w:val="28"/>
  </w:num>
  <w:num w:numId="9">
    <w:abstractNumId w:val="1"/>
  </w:num>
  <w:num w:numId="10">
    <w:abstractNumId w:val="8"/>
  </w:num>
  <w:num w:numId="11">
    <w:abstractNumId w:val="2"/>
  </w:num>
  <w:num w:numId="12">
    <w:abstractNumId w:val="30"/>
  </w:num>
  <w:num w:numId="13">
    <w:abstractNumId w:val="27"/>
  </w:num>
  <w:num w:numId="14">
    <w:abstractNumId w:val="9"/>
  </w:num>
  <w:num w:numId="15">
    <w:abstractNumId w:val="0"/>
  </w:num>
  <w:num w:numId="16">
    <w:abstractNumId w:val="26"/>
  </w:num>
  <w:num w:numId="17">
    <w:abstractNumId w:val="21"/>
  </w:num>
  <w:num w:numId="18">
    <w:abstractNumId w:val="15"/>
  </w:num>
  <w:num w:numId="19">
    <w:abstractNumId w:val="14"/>
  </w:num>
  <w:num w:numId="20">
    <w:abstractNumId w:val="18"/>
  </w:num>
  <w:num w:numId="21">
    <w:abstractNumId w:val="16"/>
  </w:num>
  <w:num w:numId="22">
    <w:abstractNumId w:val="6"/>
  </w:num>
  <w:num w:numId="23">
    <w:abstractNumId w:val="5"/>
  </w:num>
  <w:num w:numId="24">
    <w:abstractNumId w:val="10"/>
  </w:num>
  <w:num w:numId="25">
    <w:abstractNumId w:val="24"/>
  </w:num>
  <w:num w:numId="26">
    <w:abstractNumId w:val="4"/>
  </w:num>
  <w:num w:numId="27">
    <w:abstractNumId w:val="29"/>
  </w:num>
  <w:num w:numId="28">
    <w:abstractNumId w:val="13"/>
  </w:num>
  <w:num w:numId="29">
    <w:abstractNumId w:val="3"/>
  </w:num>
  <w:num w:numId="30">
    <w:abstractNumId w:val="2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98"/>
    <w:rsid w:val="00002F8E"/>
    <w:rsid w:val="0002594E"/>
    <w:rsid w:val="0003213E"/>
    <w:rsid w:val="000349D6"/>
    <w:rsid w:val="000368DE"/>
    <w:rsid w:val="0004464C"/>
    <w:rsid w:val="00050B6F"/>
    <w:rsid w:val="000521BD"/>
    <w:rsid w:val="00052B82"/>
    <w:rsid w:val="00063E5A"/>
    <w:rsid w:val="00072347"/>
    <w:rsid w:val="000833F1"/>
    <w:rsid w:val="000B3517"/>
    <w:rsid w:val="000C5C6F"/>
    <w:rsid w:val="000C714D"/>
    <w:rsid w:val="000D5E3B"/>
    <w:rsid w:val="000E0A42"/>
    <w:rsid w:val="000E43B7"/>
    <w:rsid w:val="000E7046"/>
    <w:rsid w:val="00106978"/>
    <w:rsid w:val="00112989"/>
    <w:rsid w:val="00123F69"/>
    <w:rsid w:val="00124207"/>
    <w:rsid w:val="0012497C"/>
    <w:rsid w:val="00134582"/>
    <w:rsid w:val="00137ADB"/>
    <w:rsid w:val="00144C2B"/>
    <w:rsid w:val="00160DF9"/>
    <w:rsid w:val="0016503B"/>
    <w:rsid w:val="001975C5"/>
    <w:rsid w:val="001B2C25"/>
    <w:rsid w:val="001C6FDA"/>
    <w:rsid w:val="001D2426"/>
    <w:rsid w:val="001D44A7"/>
    <w:rsid w:val="001D4F73"/>
    <w:rsid w:val="001E1CE8"/>
    <w:rsid w:val="001F0790"/>
    <w:rsid w:val="00201E73"/>
    <w:rsid w:val="002202C6"/>
    <w:rsid w:val="00232B13"/>
    <w:rsid w:val="00234735"/>
    <w:rsid w:val="00234AFF"/>
    <w:rsid w:val="00241287"/>
    <w:rsid w:val="00253C13"/>
    <w:rsid w:val="00256D72"/>
    <w:rsid w:val="00261DF6"/>
    <w:rsid w:val="00264B91"/>
    <w:rsid w:val="00287B6D"/>
    <w:rsid w:val="00293352"/>
    <w:rsid w:val="002B0566"/>
    <w:rsid w:val="002E7004"/>
    <w:rsid w:val="00313E7B"/>
    <w:rsid w:val="0032285E"/>
    <w:rsid w:val="0033114B"/>
    <w:rsid w:val="00331946"/>
    <w:rsid w:val="00332863"/>
    <w:rsid w:val="0034590A"/>
    <w:rsid w:val="003534A9"/>
    <w:rsid w:val="003662F7"/>
    <w:rsid w:val="00376287"/>
    <w:rsid w:val="00380E59"/>
    <w:rsid w:val="00387917"/>
    <w:rsid w:val="00390710"/>
    <w:rsid w:val="0039330E"/>
    <w:rsid w:val="003956F5"/>
    <w:rsid w:val="00397165"/>
    <w:rsid w:val="003C1EC7"/>
    <w:rsid w:val="003C66F4"/>
    <w:rsid w:val="00402558"/>
    <w:rsid w:val="004057A8"/>
    <w:rsid w:val="00405A3C"/>
    <w:rsid w:val="004110B9"/>
    <w:rsid w:val="00413482"/>
    <w:rsid w:val="004156CE"/>
    <w:rsid w:val="004263D6"/>
    <w:rsid w:val="00427830"/>
    <w:rsid w:val="00433218"/>
    <w:rsid w:val="00440EFD"/>
    <w:rsid w:val="004472DF"/>
    <w:rsid w:val="00460FB7"/>
    <w:rsid w:val="004640B6"/>
    <w:rsid w:val="00464310"/>
    <w:rsid w:val="00475118"/>
    <w:rsid w:val="0047722A"/>
    <w:rsid w:val="00487C1F"/>
    <w:rsid w:val="00497487"/>
    <w:rsid w:val="004A2CE4"/>
    <w:rsid w:val="004B6722"/>
    <w:rsid w:val="004C205A"/>
    <w:rsid w:val="004D360A"/>
    <w:rsid w:val="004D6B50"/>
    <w:rsid w:val="004E51E7"/>
    <w:rsid w:val="004E7FFC"/>
    <w:rsid w:val="004F41C8"/>
    <w:rsid w:val="004F5A5A"/>
    <w:rsid w:val="00503526"/>
    <w:rsid w:val="0051279A"/>
    <w:rsid w:val="00516D5B"/>
    <w:rsid w:val="005277A5"/>
    <w:rsid w:val="005279AD"/>
    <w:rsid w:val="00530DEE"/>
    <w:rsid w:val="005434BC"/>
    <w:rsid w:val="00556290"/>
    <w:rsid w:val="00564F56"/>
    <w:rsid w:val="00591903"/>
    <w:rsid w:val="00596D10"/>
    <w:rsid w:val="00596D33"/>
    <w:rsid w:val="005B7D87"/>
    <w:rsid w:val="005E3539"/>
    <w:rsid w:val="005E667A"/>
    <w:rsid w:val="005F2B8D"/>
    <w:rsid w:val="005F59B4"/>
    <w:rsid w:val="006011E6"/>
    <w:rsid w:val="006128E5"/>
    <w:rsid w:val="00614579"/>
    <w:rsid w:val="00614A6B"/>
    <w:rsid w:val="006353D2"/>
    <w:rsid w:val="00636820"/>
    <w:rsid w:val="00637885"/>
    <w:rsid w:val="00644EB6"/>
    <w:rsid w:val="006467C9"/>
    <w:rsid w:val="00652785"/>
    <w:rsid w:val="00654AAD"/>
    <w:rsid w:val="006620E0"/>
    <w:rsid w:val="00673521"/>
    <w:rsid w:val="00674302"/>
    <w:rsid w:val="00681F97"/>
    <w:rsid w:val="00690D99"/>
    <w:rsid w:val="00695A1C"/>
    <w:rsid w:val="006A070C"/>
    <w:rsid w:val="006A446A"/>
    <w:rsid w:val="006C0FA9"/>
    <w:rsid w:val="006C1CFC"/>
    <w:rsid w:val="006C34EF"/>
    <w:rsid w:val="006D19AC"/>
    <w:rsid w:val="006D1E8C"/>
    <w:rsid w:val="006F220D"/>
    <w:rsid w:val="007042E4"/>
    <w:rsid w:val="00706C5C"/>
    <w:rsid w:val="00707290"/>
    <w:rsid w:val="007135D7"/>
    <w:rsid w:val="00713A6E"/>
    <w:rsid w:val="00737E1C"/>
    <w:rsid w:val="00746126"/>
    <w:rsid w:val="00751D4F"/>
    <w:rsid w:val="007676DE"/>
    <w:rsid w:val="00786F5B"/>
    <w:rsid w:val="007B330F"/>
    <w:rsid w:val="007C1763"/>
    <w:rsid w:val="007D0C39"/>
    <w:rsid w:val="007D161D"/>
    <w:rsid w:val="007D19EE"/>
    <w:rsid w:val="007D3B0A"/>
    <w:rsid w:val="007F7B27"/>
    <w:rsid w:val="008052F9"/>
    <w:rsid w:val="00806C8A"/>
    <w:rsid w:val="008109CE"/>
    <w:rsid w:val="00824E71"/>
    <w:rsid w:val="008326C3"/>
    <w:rsid w:val="0083598F"/>
    <w:rsid w:val="008450A3"/>
    <w:rsid w:val="0084704B"/>
    <w:rsid w:val="00850CEB"/>
    <w:rsid w:val="00872172"/>
    <w:rsid w:val="00881345"/>
    <w:rsid w:val="0088518F"/>
    <w:rsid w:val="008866AA"/>
    <w:rsid w:val="008C6AF5"/>
    <w:rsid w:val="008D19DB"/>
    <w:rsid w:val="008D1ECC"/>
    <w:rsid w:val="00901D82"/>
    <w:rsid w:val="0090561C"/>
    <w:rsid w:val="00920126"/>
    <w:rsid w:val="00944451"/>
    <w:rsid w:val="00961324"/>
    <w:rsid w:val="00965E17"/>
    <w:rsid w:val="00972778"/>
    <w:rsid w:val="009B25FD"/>
    <w:rsid w:val="009B465D"/>
    <w:rsid w:val="009B5F8E"/>
    <w:rsid w:val="009D293D"/>
    <w:rsid w:val="009E2043"/>
    <w:rsid w:val="009E6473"/>
    <w:rsid w:val="009E7306"/>
    <w:rsid w:val="009F2986"/>
    <w:rsid w:val="00A03E5D"/>
    <w:rsid w:val="00A04D2D"/>
    <w:rsid w:val="00A11923"/>
    <w:rsid w:val="00A26099"/>
    <w:rsid w:val="00A3194B"/>
    <w:rsid w:val="00A41E62"/>
    <w:rsid w:val="00A41FD1"/>
    <w:rsid w:val="00A54BB0"/>
    <w:rsid w:val="00A850C6"/>
    <w:rsid w:val="00A969E3"/>
    <w:rsid w:val="00AA0EFF"/>
    <w:rsid w:val="00AA0F83"/>
    <w:rsid w:val="00AA3408"/>
    <w:rsid w:val="00AB401B"/>
    <w:rsid w:val="00AD4788"/>
    <w:rsid w:val="00AD6300"/>
    <w:rsid w:val="00AE227F"/>
    <w:rsid w:val="00AE46EA"/>
    <w:rsid w:val="00AE52AC"/>
    <w:rsid w:val="00AE6C5F"/>
    <w:rsid w:val="00B126E8"/>
    <w:rsid w:val="00B2792C"/>
    <w:rsid w:val="00B30198"/>
    <w:rsid w:val="00B4075C"/>
    <w:rsid w:val="00B432BF"/>
    <w:rsid w:val="00B5319F"/>
    <w:rsid w:val="00B84C2E"/>
    <w:rsid w:val="00B86F86"/>
    <w:rsid w:val="00BB1196"/>
    <w:rsid w:val="00BB2D50"/>
    <w:rsid w:val="00BD3922"/>
    <w:rsid w:val="00BE01B9"/>
    <w:rsid w:val="00C021D8"/>
    <w:rsid w:val="00C14265"/>
    <w:rsid w:val="00C149E1"/>
    <w:rsid w:val="00C20357"/>
    <w:rsid w:val="00C27AD7"/>
    <w:rsid w:val="00C303E7"/>
    <w:rsid w:val="00C40972"/>
    <w:rsid w:val="00C40DBF"/>
    <w:rsid w:val="00C428EB"/>
    <w:rsid w:val="00C57379"/>
    <w:rsid w:val="00C57B29"/>
    <w:rsid w:val="00C6327F"/>
    <w:rsid w:val="00C84F8D"/>
    <w:rsid w:val="00CA4790"/>
    <w:rsid w:val="00CA5FB0"/>
    <w:rsid w:val="00CB3F2F"/>
    <w:rsid w:val="00CC19A6"/>
    <w:rsid w:val="00CE10B6"/>
    <w:rsid w:val="00CE21A2"/>
    <w:rsid w:val="00D01F01"/>
    <w:rsid w:val="00D2222D"/>
    <w:rsid w:val="00D43AB4"/>
    <w:rsid w:val="00D64114"/>
    <w:rsid w:val="00D739D5"/>
    <w:rsid w:val="00D81BD4"/>
    <w:rsid w:val="00D8790C"/>
    <w:rsid w:val="00D9240A"/>
    <w:rsid w:val="00D96AD3"/>
    <w:rsid w:val="00DA2149"/>
    <w:rsid w:val="00DA4B61"/>
    <w:rsid w:val="00DA69BD"/>
    <w:rsid w:val="00DA6F36"/>
    <w:rsid w:val="00DB509C"/>
    <w:rsid w:val="00DD7C80"/>
    <w:rsid w:val="00DE1DDE"/>
    <w:rsid w:val="00DE4972"/>
    <w:rsid w:val="00DE7EC6"/>
    <w:rsid w:val="00DF0B18"/>
    <w:rsid w:val="00DF37EB"/>
    <w:rsid w:val="00E04A9D"/>
    <w:rsid w:val="00E0698B"/>
    <w:rsid w:val="00E22794"/>
    <w:rsid w:val="00E26324"/>
    <w:rsid w:val="00E510CE"/>
    <w:rsid w:val="00E52D5F"/>
    <w:rsid w:val="00E5626A"/>
    <w:rsid w:val="00E63DDA"/>
    <w:rsid w:val="00E77055"/>
    <w:rsid w:val="00E872A8"/>
    <w:rsid w:val="00EA04C0"/>
    <w:rsid w:val="00EA0911"/>
    <w:rsid w:val="00EA627A"/>
    <w:rsid w:val="00EA70E2"/>
    <w:rsid w:val="00EB21E1"/>
    <w:rsid w:val="00EB59F1"/>
    <w:rsid w:val="00EC4C2A"/>
    <w:rsid w:val="00EC5D01"/>
    <w:rsid w:val="00EC6BA5"/>
    <w:rsid w:val="00EE639D"/>
    <w:rsid w:val="00EF167B"/>
    <w:rsid w:val="00EF5891"/>
    <w:rsid w:val="00EF604B"/>
    <w:rsid w:val="00F00F82"/>
    <w:rsid w:val="00F05F9E"/>
    <w:rsid w:val="00F1264C"/>
    <w:rsid w:val="00F1468C"/>
    <w:rsid w:val="00F24A95"/>
    <w:rsid w:val="00F24F07"/>
    <w:rsid w:val="00F31879"/>
    <w:rsid w:val="00F45634"/>
    <w:rsid w:val="00F6325D"/>
    <w:rsid w:val="00F64E22"/>
    <w:rsid w:val="00F7072C"/>
    <w:rsid w:val="00F712A7"/>
    <w:rsid w:val="00F73876"/>
    <w:rsid w:val="00F90637"/>
    <w:rsid w:val="00F90E1F"/>
    <w:rsid w:val="00F96045"/>
    <w:rsid w:val="00F9734B"/>
    <w:rsid w:val="00FA6B43"/>
    <w:rsid w:val="00FC2B1E"/>
    <w:rsid w:val="00FC2D03"/>
    <w:rsid w:val="00FC5105"/>
    <w:rsid w:val="00FC6156"/>
    <w:rsid w:val="00FE1707"/>
    <w:rsid w:val="00FE247D"/>
    <w:rsid w:val="00FE5C96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937C"/>
  <w15:docId w15:val="{62655BCC-D3D0-4C37-BDD1-03A4AFB7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4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14265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7D19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19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19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9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9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9E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AE6C5F"/>
  </w:style>
  <w:style w:type="paragraph" w:styleId="Tekstprzypisudolnego">
    <w:name w:val="footnote text"/>
    <w:basedOn w:val="Normalny"/>
    <w:link w:val="TekstprzypisudolnegoZnak"/>
    <w:unhideWhenUsed/>
    <w:rsid w:val="00B126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126E8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126E8"/>
    <w:rPr>
      <w:vertAlign w:val="superscript"/>
    </w:rPr>
  </w:style>
  <w:style w:type="character" w:customStyle="1" w:styleId="FontStyle37">
    <w:name w:val="Font Style37"/>
    <w:uiPriority w:val="99"/>
    <w:rsid w:val="005277A5"/>
    <w:rPr>
      <w:rFonts w:ascii="Calibri" w:hAnsi="Calibri"/>
      <w:sz w:val="18"/>
    </w:rPr>
  </w:style>
  <w:style w:type="character" w:styleId="Hipercze">
    <w:name w:val="Hyperlink"/>
    <w:basedOn w:val="Domylnaczcionkaakapitu"/>
    <w:uiPriority w:val="99"/>
    <w:unhideWhenUsed/>
    <w:rsid w:val="008D1EC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1E6"/>
  </w:style>
  <w:style w:type="paragraph" w:styleId="Stopka">
    <w:name w:val="footer"/>
    <w:basedOn w:val="Normalny"/>
    <w:link w:val="StopkaZnak"/>
    <w:uiPriority w:val="99"/>
    <w:unhideWhenUsed/>
    <w:rsid w:val="0060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84CEE-7AAF-4137-B951-0BE3D0E8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Anna Marciniak</cp:lastModifiedBy>
  <cp:revision>2</cp:revision>
  <cp:lastPrinted>2018-02-18T16:10:00Z</cp:lastPrinted>
  <dcterms:created xsi:type="dcterms:W3CDTF">2018-10-18T11:35:00Z</dcterms:created>
  <dcterms:modified xsi:type="dcterms:W3CDTF">2018-10-18T11:35:00Z</dcterms:modified>
</cp:coreProperties>
</file>